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0099FF" w:sz="6" w:space="0"/>
          <w:right w:val="none" w:color="auto" w:sz="0" w:space="0"/>
        </w:pBdr>
        <w:shd w:val="clear" w:fill="FFFFFF"/>
        <w:spacing w:before="225" w:beforeAutospacing="0" w:after="225" w:afterAutospacing="0" w:line="450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0099FF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99FF"/>
          <w:spacing w:val="0"/>
          <w:sz w:val="27"/>
          <w:szCs w:val="27"/>
          <w:bdr w:val="none" w:color="auto" w:sz="0" w:space="0"/>
          <w:shd w:val="clear" w:fill="FFFFFF"/>
        </w:rPr>
        <w:t>房屋装修全包合同范本标准版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房屋装修合同书范本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委托方(甲方)：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承接方(乙方)：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工程项目：住房装修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甲、乙双方经友好洽谈和协商，甲方决定委托乙方进行居室装潢。为保证工程顺利进行，根据国家有关法律规定，特签订本合同(包括本合同附件和所有补充合同)，以便共同遵守。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第一条：工程概况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1、工程地址：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2、居室规格：计***平方米。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3、施工内容：详见本合同附件(一)《家庭装潢施工内容单》和施工图。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4、委托方式：包工包料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5、工程开工日期：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6、工程竣工日期：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工程总天数：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第二条：工程价款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工程价款(金额大写)。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第三条：质量要求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1、工程使用主要材料的品种、规格、名称，经双方认可。详见本合同附件(三)《家庭装潢工程材料决算清单》。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2、工程验收标准，双方同意参照DB31/T30-1999《住宅装饰装修验收标准》规定。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3、施工中，甲方如有特殊施工项目或特殊质量要求，双方应确认，增加的费用，应另签订补充合同。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4、凡由甲方自行采购的材料、设备，产品质量由甲方自负;施工质量由乙方负责。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5、甲方如自聘工程监理，须在工程开工前通知乙方，以便于工作衔接。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第四条：材料供应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1、乙方须严格按照国家有关价格条例规定，对本合同中所用材料一律实行明码标价。详见本合同附件(二)《家庭装潢工程材料预算表》。甲方所提供的材料均应用于本合同规定的装潢工程，非经甲方同意，不得挪作他用。乙方如挪作他用，应按挪用材料的双倍价款补偿给甲方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2、乙方提供的材料、设备如不符合质量要求，或规格有差异，应禁止使用。如已使用，对工程造成的损失均由乙方负责。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3、甲方负责采购供应的材料、设备，详见本合同附件(四)《甲方提供装潢材料清单》的内容，应该是符合设计要求的合格产品，并应按时供应到现场。如延期到达，施工期顺延，并按延误工期处罚。按甲方提供的材料合计金额的10%作为管理费支付给乙方。材料经乙方验收后，由乙方负责保管，由于保管不当而造成损失，由乙方负责赔偿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第五条：付款方式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1、合同一经签订，甲方即应付%工程材料款和施工工费的%;当工期进度过半，甲方即第二次付施工工费的%。剩余%尾款待甲方对工程竣工验收后结算。向甲方办理移交及发放装潢工程保修卡，详见本合同附件(八)《家庭装潢工程工程质量保修卡》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甲方在应付款日期不付款是违约行为，乙方有权停止施工。验收合格未结清工程价款时，不得交付使用。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2、工程施工中如有项目增减或需要变动，详见本合同附件(五)《家庭装潢工程工程项目变更表》，双方应签订补充合同，并由乙方负责开具施工变更令，通知施工工地负责人。增减项目的价款，当场结清。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3、甲方未按本合同规定期限预付工程价款的，每逾期一天按未付工程价款额的1%支付给乙方。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第六条：本合同未尽事宜双方协商解决。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第七条：本合同一式二份，甲、乙双方各持一份。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第八条：本合同自签订之日起生效。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甲方：乙方：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法人代表：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签约日期：年月日 [1]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AD34F7"/>
    <w:rsid w:val="4EAD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2021-09-17T07:39:00Z</dcterms:created>
  <dc:creator>Jane</dc:creator>
  <cp:lastModifiedBy>Jane</cp:lastModifiedBy>
  <dcterms:modified xsi:type="dcterms:W3CDTF">2021-09-17T07:39:52Z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1EF7125538F5410D84EF8D2A1815911F</vt:lpwstr>
  </property>
</Properties>
</file>