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9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caps w:val="0"/>
          <w:color w:val="000000"/>
          <w:spacing w:val="0"/>
          <w:sz w:val="39"/>
          <w:szCs w:val="3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aps w:val="0"/>
          <w:color w:val="000000"/>
          <w:spacing w:val="0"/>
          <w:sz w:val="39"/>
          <w:szCs w:val="39"/>
          <w:bdr w:val="none" w:color="auto" w:sz="0" w:space="0"/>
          <w:shd w:val="clear" w:fill="FFFFFF"/>
        </w:rPr>
        <w:t>装磺合作协议</w:t>
      </w:r>
    </w:p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ind w:firstLine="420" w:firstLineChars="200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甲方：　　　　　身份证号：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乙方：　　　　　身份证号：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兹有甲、乙双方友好协商一致，达成以下协议：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1、甲方同意乙方使用“　　　　 装潢有限公司一分公司经理”的名义对外承接家庭装磺业务。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2、乙方向甲方缴纳保证金　　元，甲方每月以支付工资的形式返还　　 元，并支付手机费　　元，共计每月　　元，支付时间为　　个月。除此之外，甲方不再向乙方支付任何形式的工资和福利费用。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3、乙方在本协议期内，为甲方的全职员工，乙方不得在外兼职工资。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4、甲方对乙方的奖金采用业务提成的方式支付，　甲方对经乙方介绍成功的家庭装潢业务按业务总额的　　 ％提成给乙方。并按两步支付，第一步，乙方介绍成功的家庭装潢项目资金到位　　　％时支付总额　　 ％的业务提成；第二步，在该家庭装潢工程项目全部完工而且资金全部到位，再支付总额　　　 ％的业务提成。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5、乙方在公司内外不得有损害公司形象的言论和其他事项，乙方有义务配合甲方的工作，甲方有义务支持乙方的工作。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6、本协议有效期为　　　年，　自签字之日起生效，在合约期内双方不得违反本协议的任何条款。如果乙方有违反行为，甲方有权扣留乙方剩余的保证金；如果甲方有违反行为，则向乙方支付违约金　　元。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7、协议到期后，合作事项再另行协商。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47364"/>
    <w:rsid w:val="1D14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2021-09-29T08:12:00Z</dcterms:created>
  <dc:creator>伪善家</dc:creator>
  <cp:lastModifiedBy>伪善家</cp:lastModifiedBy>
  <dcterms:modified xsi:type="dcterms:W3CDTF">2021-09-29T08:13:37Z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79957D1D8D7F4E27B3BECD5F1A9CE2BC</vt:lpwstr>
  </property>
</Properties>
</file>