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  <w:b/>
          <w:bCs/>
          <w:sz w:val="44"/>
          <w:szCs w:val="44"/>
        </w:rPr>
        <w:t>外包加工合同</w:t>
      </w:r>
      <w:bookmarkStart w:id="0" w:name="_GoBack"/>
      <w:bookmarkEnd w:id="0"/>
    </w:p>
    <w:p>
      <w:pPr>
        <w:rPr>
          <w:rFonts w:hint="eastAsia"/>
        </w:rPr>
      </w:pPr>
      <w:r>
        <w:rPr>
          <w:rFonts w:hint="eastAsia"/>
        </w:rPr>
        <w:t>法定代表人：</w:t>
      </w:r>
    </w:p>
    <w:p>
      <w:pPr>
        <w:rPr>
          <w:rFonts w:hint="eastAsia"/>
        </w:rPr>
      </w:pPr>
      <w:r>
        <w:rPr>
          <w:rFonts w:hint="eastAsia"/>
        </w:rPr>
        <w:t>住所：</w:t>
      </w:r>
    </w:p>
    <w:p>
      <w:pPr>
        <w:rPr>
          <w:rFonts w:hint="eastAsia"/>
        </w:rPr>
      </w:pPr>
      <w:r>
        <w:rPr>
          <w:rFonts w:hint="eastAsia"/>
        </w:rPr>
        <w:t>乙方（承揽人）：</w:t>
      </w:r>
    </w:p>
    <w:p>
      <w:pPr>
        <w:rPr>
          <w:rFonts w:hint="eastAsia"/>
        </w:rPr>
      </w:pPr>
      <w:r>
        <w:rPr>
          <w:rFonts w:hint="eastAsia"/>
        </w:rPr>
        <w:t>法定代表人：</w:t>
      </w:r>
    </w:p>
    <w:p>
      <w:pPr>
        <w:rPr>
          <w:rFonts w:hint="eastAsia"/>
        </w:rPr>
      </w:pPr>
      <w:r>
        <w:rPr>
          <w:rFonts w:hint="eastAsia"/>
        </w:rPr>
        <w:t>住所：</w:t>
      </w:r>
    </w:p>
    <w:p>
      <w:pPr>
        <w:rPr>
          <w:rFonts w:hint="eastAsia"/>
        </w:rPr>
      </w:pPr>
      <w:r>
        <w:rPr>
          <w:rFonts w:hint="eastAsia"/>
        </w:rPr>
        <w:t>联系电话：</w:t>
      </w:r>
    </w:p>
    <w:p>
      <w:pPr>
        <w:rPr>
          <w:rFonts w:hint="eastAsia"/>
        </w:rPr>
      </w:pPr>
      <w:r>
        <w:rPr>
          <w:rFonts w:hint="eastAsia"/>
        </w:rPr>
        <w:t>甲乙双方就产品外包加工事宜经过友好协商达成如下协议：</w:t>
      </w:r>
    </w:p>
    <w:p>
      <w:pPr>
        <w:rPr>
          <w:rFonts w:hint="eastAsia"/>
        </w:rPr>
      </w:pPr>
      <w:r>
        <w:rPr>
          <w:rFonts w:hint="eastAsia"/>
        </w:rPr>
        <w:t>第一条乙方加工事项，以甲方所交付的外包加工单为凭。</w:t>
      </w:r>
    </w:p>
    <w:p>
      <w:pPr>
        <w:rPr>
          <w:rFonts w:hint="eastAsia"/>
        </w:rPr>
      </w:pPr>
      <w:r>
        <w:rPr>
          <w:rFonts w:hint="eastAsia"/>
        </w:rPr>
        <w:t>第二条乙方须按照外包加工单所列的各项规定，如加工说明、数量、交货</w:t>
      </w:r>
    </w:p>
    <w:p>
      <w:pPr>
        <w:rPr>
          <w:rFonts w:hint="eastAsia"/>
        </w:rPr>
      </w:pPr>
      <w:r>
        <w:rPr>
          <w:rFonts w:hint="eastAsia"/>
        </w:rPr>
        <w:t>日期等确实履行，准时交货。</w:t>
      </w:r>
    </w:p>
    <w:p>
      <w:pPr>
        <w:rPr>
          <w:rFonts w:hint="eastAsia"/>
        </w:rPr>
      </w:pPr>
      <w:r>
        <w:rPr>
          <w:rFonts w:hint="eastAsia"/>
        </w:rPr>
        <w:t>第三条乙方所交的加工品应保证为合格品，并不得有短缺或不合规格及瑕</w:t>
      </w:r>
    </w:p>
    <w:p>
      <w:pPr>
        <w:rPr>
          <w:rFonts w:hint="eastAsia"/>
        </w:rPr>
      </w:pPr>
      <w:r>
        <w:rPr>
          <w:rFonts w:hint="eastAsia"/>
        </w:rPr>
        <w:t>疵等情况，且经甲方验收后，始认为合格。</w:t>
      </w:r>
    </w:p>
    <w:p>
      <w:pPr>
        <w:rPr>
          <w:rFonts w:hint="eastAsia"/>
        </w:rPr>
      </w:pPr>
      <w:r>
        <w:rPr>
          <w:rFonts w:hint="eastAsia"/>
        </w:rPr>
        <w:t>第四条材料由方负责。</w:t>
      </w:r>
    </w:p>
    <w:p>
      <w:pPr>
        <w:rPr>
          <w:rFonts w:hint="eastAsia"/>
        </w:rPr>
      </w:pPr>
      <w:r>
        <w:rPr>
          <w:rFonts w:hint="eastAsia"/>
        </w:rPr>
        <w:t>第五条若材料由甲方负责供应时，废料率为。</w:t>
      </w:r>
    </w:p>
    <w:p>
      <w:pPr>
        <w:rPr>
          <w:rFonts w:hint="eastAsia"/>
        </w:rPr>
      </w:pPr>
      <w:r>
        <w:rPr>
          <w:rFonts w:hint="eastAsia"/>
        </w:rPr>
        <w:t>第六条验收时的检验方法是采用，正常检验，二级检验水准。</w:t>
      </w:r>
    </w:p>
    <w:p>
      <w:pPr>
        <w:rPr>
          <w:rFonts w:hint="eastAsia"/>
        </w:rPr>
      </w:pPr>
      <w:r>
        <w:rPr>
          <w:rFonts w:hint="eastAsia"/>
        </w:rPr>
        <w:t>一次抽样计划，AQL（可接受的质量标准)为，或正常检验，四级检验</w:t>
      </w:r>
    </w:p>
    <w:p>
      <w:pPr>
        <w:rPr>
          <w:rFonts w:hint="eastAsia"/>
        </w:rPr>
      </w:pPr>
      <w:r>
        <w:rPr>
          <w:rFonts w:hint="eastAsia"/>
        </w:rPr>
        <w:t>水准。一边规格界限，形式，AQL（可接受的质量标准)为</w:t>
      </w:r>
    </w:p>
    <w:p>
      <w:pPr>
        <w:rPr>
          <w:rFonts w:hint="eastAsia"/>
        </w:rPr>
      </w:pPr>
      <w:r>
        <w:rPr>
          <w:rFonts w:hint="eastAsia"/>
        </w:rPr>
        <w:t>第七条乙方必须确实遵守外包加工单所规定的交货期，或甲方外协管理员</w:t>
      </w:r>
    </w:p>
    <w:p>
      <w:pPr>
        <w:rPr>
          <w:rFonts w:hint="eastAsia"/>
        </w:rPr>
      </w:pPr>
      <w:r>
        <w:rPr>
          <w:rFonts w:hint="eastAsia"/>
        </w:rPr>
        <w:t>电话或书面通知调整的交货期，若有延误的情况以及因规格不合，质量不良，致</w:t>
      </w:r>
    </w:p>
    <w:p>
      <w:pPr>
        <w:rPr>
          <w:rFonts w:hint="eastAsia"/>
        </w:rPr>
      </w:pPr>
      <w:r>
        <w:rPr>
          <w:rFonts w:hint="eastAsia"/>
        </w:rPr>
        <w:t>验收不合格而遭退货时，乙方应依下列办法计算违约金付予甲方，但因天灾或人</w:t>
      </w:r>
    </w:p>
    <w:p>
      <w:pPr>
        <w:rPr>
          <w:rFonts w:hint="eastAsia"/>
        </w:rPr>
      </w:pPr>
      <w:r>
        <w:rPr>
          <w:rFonts w:hint="eastAsia"/>
        </w:rPr>
        <w:t>力不可抗拒的事故，经甲方认为属实者，则不在此限。</w:t>
      </w:r>
    </w:p>
    <w:p>
      <w:pPr>
        <w:rPr>
          <w:rFonts w:hint="eastAsia"/>
        </w:rPr>
      </w:pPr>
      <w:r>
        <w:rPr>
          <w:rFonts w:hint="eastAsia"/>
        </w:rPr>
        <w:t>（一）过期日内，每逾1天，按未交部分总价，处%违约金。</w:t>
      </w:r>
    </w:p>
    <w:p>
      <w:pPr>
        <w:rPr>
          <w:rFonts w:hint="eastAsia"/>
        </w:rPr>
      </w:pPr>
      <w:r>
        <w:rPr>
          <w:rFonts w:hint="eastAsia"/>
        </w:rPr>
        <w:t>（二）继续逾期天以上至天以内者，每逾1天，按未交部分总价，</w:t>
      </w:r>
    </w:p>
    <w:p>
      <w:pPr>
        <w:rPr>
          <w:rFonts w:hint="eastAsia"/>
        </w:rPr>
      </w:pPr>
      <w:r>
        <w:rPr>
          <w:rFonts w:hint="eastAsia"/>
        </w:rPr>
        <w:t>处%违约金。</w:t>
      </w:r>
    </w:p>
    <w:p>
      <w:pPr>
        <w:rPr>
          <w:rFonts w:hint="eastAsia"/>
        </w:rPr>
      </w:pPr>
      <w:r>
        <w:rPr>
          <w:rFonts w:hint="eastAsia"/>
        </w:rPr>
        <w:t>（三）继续逾期天以上至天以内者，每逾1天，按未交部分总价，</w:t>
      </w:r>
    </w:p>
    <w:p>
      <w:pPr>
        <w:rPr>
          <w:rFonts w:hint="eastAsia"/>
        </w:rPr>
      </w:pPr>
      <w:r>
        <w:rPr>
          <w:rFonts w:hint="eastAsia"/>
        </w:rPr>
        <w:t>处%违约金。</w:t>
      </w:r>
    </w:p>
    <w:p>
      <w:pPr>
        <w:rPr>
          <w:rFonts w:hint="eastAsia"/>
        </w:rPr>
      </w:pPr>
      <w:r>
        <w:rPr>
          <w:rFonts w:hint="eastAsia"/>
        </w:rPr>
        <w:t>（四）继续逾期天以上，依违约论，不论未交部分数量，违约金以价</w:t>
      </w:r>
    </w:p>
    <w:p>
      <w:pPr>
        <w:rPr>
          <w:rFonts w:hint="eastAsia"/>
        </w:rPr>
      </w:pPr>
      <w:r>
        <w:rPr>
          <w:rFonts w:hint="eastAsia"/>
        </w:rPr>
        <w:t>款的倍计算。</w:t>
      </w:r>
    </w:p>
    <w:p>
      <w:pPr>
        <w:rPr>
          <w:rFonts w:hint="eastAsia"/>
        </w:rPr>
      </w:pPr>
      <w:r>
        <w:rPr>
          <w:rFonts w:hint="eastAsia"/>
        </w:rPr>
        <w:t>第八条通过验收的货品在甲方再加工时，若发现有不良品时（明显为甲方</w:t>
      </w:r>
    </w:p>
    <w:p>
      <w:pPr>
        <w:rPr>
          <w:rFonts w:hint="eastAsia"/>
        </w:rPr>
      </w:pPr>
      <w:r>
        <w:rPr>
          <w:rFonts w:hint="eastAsia"/>
        </w:rPr>
        <w:t>再加工后的磨损品除外），则甲方可向乙方要求赔偿或退回乙方重新加工。</w:t>
      </w:r>
    </w:p>
    <w:p>
      <w:pPr>
        <w:rPr>
          <w:rFonts w:hint="eastAsia"/>
        </w:rPr>
      </w:pPr>
      <w:r>
        <w:rPr>
          <w:rFonts w:hint="eastAsia"/>
        </w:rPr>
        <w:t>第九条乙方送交加工品，因不良导致甲方生产线停工，其工时损失要由乙</w:t>
      </w:r>
    </w:p>
    <w:p>
      <w:pPr>
        <w:rPr>
          <w:rFonts w:hint="eastAsia"/>
        </w:rPr>
      </w:pPr>
      <w:r>
        <w:rPr>
          <w:rFonts w:hint="eastAsia"/>
        </w:rPr>
        <w:t>方负责，如果甲方发生非常严重不良后果，则甲方有权取消外包加工单。</w:t>
      </w:r>
    </w:p>
    <w:p>
      <w:pPr>
        <w:rPr>
          <w:rFonts w:hint="eastAsia"/>
        </w:rPr>
      </w:pPr>
      <w:r>
        <w:rPr>
          <w:rFonts w:hint="eastAsia"/>
        </w:rPr>
        <w:t>第十条按期交足定货而合格率为%，给予总价奖励金。按</w:t>
      </w:r>
    </w:p>
    <w:p>
      <w:pPr>
        <w:rPr>
          <w:rFonts w:hint="eastAsia"/>
        </w:rPr>
      </w:pPr>
      <w:r>
        <w:rPr>
          <w:rFonts w:hint="eastAsia"/>
        </w:rPr>
        <w:t>期交足定货而合格率为%，给予总价%奖励金。</w:t>
      </w:r>
    </w:p>
    <w:p>
      <w:pPr>
        <w:rPr>
          <w:rFonts w:hint="eastAsia"/>
        </w:rPr>
      </w:pPr>
      <w:r>
        <w:rPr>
          <w:rFonts w:hint="eastAsia"/>
        </w:rPr>
        <w:t>第十一条试用厂商的试用期间为个月，每月接受甲方外包质量管理</w:t>
      </w:r>
    </w:p>
    <w:p>
      <w:pPr>
        <w:rPr>
          <w:rFonts w:hint="eastAsia"/>
        </w:rPr>
      </w:pPr>
      <w:r>
        <w:rPr>
          <w:rFonts w:hint="eastAsia"/>
        </w:rPr>
        <w:t>检查一次，试用期满，视其考核评分到达分以上者，才能正式成为甲方的</w:t>
      </w:r>
    </w:p>
    <w:p>
      <w:pPr>
        <w:rPr>
          <w:rFonts w:hint="eastAsia"/>
        </w:rPr>
      </w:pPr>
      <w:r>
        <w:rPr>
          <w:rFonts w:hint="eastAsia"/>
        </w:rPr>
        <w:t>加工厂商。</w:t>
      </w:r>
    </w:p>
    <w:p>
      <w:pPr>
        <w:rPr>
          <w:rFonts w:hint="eastAsia"/>
        </w:rPr>
      </w:pPr>
      <w:r>
        <w:rPr>
          <w:rFonts w:hint="eastAsia"/>
        </w:rPr>
        <w:t>第十二条加工厂商每月接受甲方外包质量管理检查一次，每月考核质量、</w:t>
      </w:r>
    </w:p>
    <w:p>
      <w:pPr>
        <w:rPr>
          <w:rFonts w:hint="eastAsia"/>
        </w:rPr>
      </w:pPr>
      <w:r>
        <w:rPr>
          <w:rFonts w:hint="eastAsia"/>
        </w:rPr>
        <w:t>交货期、价格这三项，每年总考核一次，划分等级。</w:t>
      </w:r>
    </w:p>
    <w:p>
      <w:pPr>
        <w:rPr>
          <w:rFonts w:hint="eastAsia"/>
        </w:rPr>
      </w:pPr>
      <w:r>
        <w:rPr>
          <w:rFonts w:hint="eastAsia"/>
        </w:rPr>
        <w:t>第十三条付款条件</w:t>
      </w:r>
    </w:p>
    <w:p>
      <w:pPr>
        <w:rPr>
          <w:rFonts w:hint="eastAsia"/>
        </w:rPr>
      </w:pPr>
      <w:r>
        <w:rPr>
          <w:rFonts w:hint="eastAsia"/>
        </w:rPr>
        <w:t>乙方交来的货品经甲方验收合格后，甲方。</w:t>
      </w:r>
    </w:p>
    <w:p>
      <w:pPr>
        <w:rPr>
          <w:rFonts w:hint="eastAsia"/>
        </w:rPr>
      </w:pPr>
      <w:r>
        <w:rPr>
          <w:rFonts w:hint="eastAsia"/>
        </w:rPr>
        <w:t>第十四条乙方应找连带保证乙方履行本约。</w:t>
      </w:r>
    </w:p>
    <w:p>
      <w:pPr>
        <w:rPr>
          <w:rFonts w:hint="eastAsia"/>
        </w:rPr>
      </w:pPr>
      <w:r>
        <w:rPr>
          <w:rFonts w:hint="eastAsia"/>
        </w:rPr>
        <w:t>第十五条争议解决</w:t>
      </w:r>
    </w:p>
    <w:p>
      <w:pPr>
        <w:rPr>
          <w:rFonts w:hint="eastAsia"/>
        </w:rPr>
      </w:pPr>
      <w:r>
        <w:rPr>
          <w:rFonts w:hint="eastAsia"/>
        </w:rPr>
        <w:t>本合同在履行过程中发生的争议，由双方当事人协商解决；也可由当地部门</w:t>
      </w:r>
    </w:p>
    <w:p>
      <w:pPr>
        <w:rPr>
          <w:rFonts w:hint="eastAsia"/>
        </w:rPr>
      </w:pPr>
      <w:r>
        <w:rPr>
          <w:rFonts w:hint="eastAsia"/>
        </w:rPr>
        <w:t>调解；协商或调解不成的，提交仲裁委员会仲裁。</w:t>
      </w:r>
    </w:p>
    <w:p>
      <w:pPr>
        <w:rPr>
          <w:rFonts w:hint="eastAsia"/>
        </w:rPr>
      </w:pPr>
      <w:r>
        <w:rPr>
          <w:rFonts w:hint="eastAsia"/>
        </w:rPr>
        <w:t>本合同一式两份，甲乙双方各执一份，自双方签字盖章之日起生效。</w:t>
      </w:r>
    </w:p>
    <w:p>
      <w:pPr>
        <w:rPr>
          <w:rFonts w:hint="eastAsia"/>
        </w:rPr>
      </w:pPr>
      <w:r>
        <w:rPr>
          <w:rFonts w:hint="eastAsia"/>
        </w:rPr>
        <w:t>甲方（签章）：乙方（签章）：</w:t>
      </w:r>
    </w:p>
    <w:p>
      <w:pPr>
        <w:rPr>
          <w:rFonts w:hint="eastAsia"/>
        </w:rPr>
      </w:pPr>
      <w:r>
        <w:rPr>
          <w:rFonts w:hint="eastAsia"/>
        </w:rPr>
        <w:t>法定代表人：法定代表人：</w:t>
      </w:r>
    </w:p>
    <w:p>
      <w:pPr>
        <w:rPr>
          <w:rFonts w:hint="eastAsia"/>
        </w:rPr>
      </w:pPr>
      <w:r>
        <w:rPr>
          <w:rFonts w:hint="eastAsia"/>
        </w:rPr>
        <w:t>年月日年月日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D10585E"/>
    <w:rsid w:val="7D105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2021-09-18T03:23:00Z</dcterms:created>
  <dc:creator>Administrator</dc:creator>
  <cp:lastModifiedBy>Administrator</cp:lastModifiedBy>
  <dcterms:modified xsi:type="dcterms:W3CDTF">2021-09-18T03:31:04Z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2EB16CBF23294D70AC470DF02F700C56</vt:lpwstr>
  </property>
</Properties>
</file>