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-15"/>
          <w:sz w:val="39"/>
          <w:szCs w:val="39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-15"/>
          <w:sz w:val="39"/>
          <w:szCs w:val="39"/>
          <w:bdr w:val="none" w:color="auto" w:sz="0" w:space="0"/>
          <w:shd w:val="clear" w:fill="FFFFFF"/>
        </w:rPr>
        <w:t>塔吊租赁合同范本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承租方：(以下简称甲方)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出租方：(以下简称乙方)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甲方_______________________项目施工中需要塔吊，现经甲乙双方友好协商，在双方平等互利的基础上，依据《中华人民共和国合同法》的有关规定和合同法中《租赁合同》的有关条款，就甲方要求增加的塔吊有关事宜达成如下补充协议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第1条：租赁设备概况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第2条：费用组成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18"/>
          <w:szCs w:val="18"/>
          <w:bdr w:val="none" w:color="auto" w:sz="0" w:space="0"/>
          <w:shd w:val="clear" w:fill="FFFFFF"/>
        </w:rPr>
        <w:t>        塔吊月租费包括在使用过程中的一切维修保养费用和每台塔吊3个司机的人工费等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第3条：费用的组成及结算方法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3.1费用的组成原则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3.1.1本合同各项费用是依据由乙方编制甲方审定的设备施工方案，在参照了当期当地同类设备市场租赁价格后双方所商定的。若未发生3.1.2条款中所列各项，价格一旦确定，则合同双方不得以任何理由增减各项费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3.1.2若发生下列内容，所增减的费用双方另行协商。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3.1.2.1由于甲方原因，所租设备改型或设备参数增加或降低。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3.1.2.2由于现场原因，原设备施工已无法实施。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3.1.2.3由于现场原因，设备在报停后无法及时降拆、退场的。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3.2停置处理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3.2.1 塔吊进场安装完毕，验收合格后，由于非乙方原因造成设备发生停置，则乙方按正常租赁费的50%计取费用。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3.2.2 塔吊在租赁期间，由于非乙方原因，塔吊如果要发生连续15天以上的停置(不含15天)，甲乙双方协商同意塔吊可以按照停置处理，停置期间乙方按照正常使用的月租费的50%计费;如果设备发生15天(含15天)以下的停置，乙方按照正常的租费计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3.2.3 如果设备要发生冬停，塔吊乙方按照正常租金的45%计费。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3.2.4 塔吊书面报停后，由于非乙方原因造成设备延期退场，则乙方按照正常租赁费的40%计费。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3.2.5 甲方应以书面形式通知乙方报停或启用设备。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3.3费用支付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3.3.1费用计取时间：塔吊从甲乙双方验收合格之日起，至项目经理部书面停止使用之日止。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18"/>
          <w:szCs w:val="18"/>
          <w:bdr w:val="none" w:color="auto" w:sz="0" w:space="0"/>
          <w:shd w:val="clear" w:fill="FFFFFF"/>
        </w:rPr>
        <w:t>如果设备验收合格后，甲方没有启用该设备，则从上述之日到正式启用之日视为设备停置期间，乙方按照本合同的3.3.1条执行。塔吊安装完毕，甲乙双方应该及时组织验收，非乙方原因，甲方应该在安装完毕2日内同意验收，否则，从安装完毕后的第3天塔吊开始计取租赁费。甲乙双方约定，设备租赁不足整月的计费方法，按照相应设备的月租费除以当月天数换算成的日租费，乘以天数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3.3.2 租赁费支付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租赁费按月支付。每月5日前，乙方向甲方递交当月结算单，甲方经审核签字后于当月15日前向乙方支付当月费用。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3.3.3 设备进出场费：设备安装验收合格后，甲方随当月租赁费支付乙方全部进出场费50%，设备拆除后，随当月租赁费支付余下50%的进出场费。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第4条 甲方责任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4.1 负责审定乙方编制的《设备安装拆除技术方案》和其它涉及设备正常使用的有关技术方案，方案一旦审定，双方应严格按照方案实施。甲方负责设备的现场定位和基础施工，达到方案要求，并承担相应责任。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4.2 确保设备进出场道路畅通和设备安装、降拆所必需的操作面。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4.3 塔吊使用过程中的吊钩以下的各种吊具由甲方解决。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4.4 负责现场安全管理和机械操作人员的安全教育及任务交底。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4.5 负责机械设备在现场停置期间的保卫工作和机械设备的防护工作。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4.6 甲方负责协调与周边的关系，保证设备运转不受影响.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4.7 甲方无偿为乙方人员提供工具房和宿舍，为乙方驻场人员创造饮食条件和取暖条件，饮食费用自理。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4.8 提供满足设备正常使用所需的一次电源，一次电源箱距离机械设备中心不超过5米，电压确保在361V-399V范围内，设备发生的电费由甲方承担。由于现场电压不稳，造成设备损坏，由甲方负责修复或赔偿维修费用。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4.9 负贵搭拆设备工作范围内的安全防护和环保防护，保证达到相关标准。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4.l0 甲方指挥人员必须持证上岗，严格按双方约定的用途和设备的操作规程进行指挥作业，禁止违章指挥，甲方承担违章指挥引发的安全责任。若未按双方约定用途和设备的操作规程进行指挥作业，乙方操作人员有权拒绝操作，并照常收取租赁费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4.11 按双方约定的时间及时足额支付乙方租赁费用。甲方无正当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18"/>
          <w:szCs w:val="18"/>
          <w:bdr w:val="none" w:color="auto" w:sz="0" w:space="0"/>
          <w:shd w:val="clear" w:fill="FFFFFF"/>
        </w:rPr>
        <w:t>理由不按合同付款期限支付乙方费用，乙方可在递交当期结算单25天之后暂停为甲方服务。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4.12 设备拆除退场前3日内，甲方应该付清全部费用。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4.13 甲方对于乙方的任何罚款，甲方应该在罚款单开具之日起7日内书面通知乙方，否则，乙方视为罚款无效.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4.14甲方承担由于自身原因造成的责任。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第5条 乙方责任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5.1 根据施工现场的条件和甲方的要求，编制塔吊技术方案。乙方保证向甲方提供的设备符合行业规定。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5.2 负责设备的进出场(进场运输、安拆和退场运输)，严格按照甲方审定的技术方案进行施工。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5.3 根据甲方的工作负荷情况提供足够用的塔司，如为满足项目24小时施工需要，保证配备每塔3名司机。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5.4 操作人员必须持证上岗，技术达到行业管理要求，不得以任何借口向甲方吃、拿、卡，要。由于司机服务配合不按服务规范要求进行或其他原因，不能满足甲方要求，甲方有权提出更换司机。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5.5 定期对设备进行维修保养，保证设备的正常运转，承担设备在正常使用情况下的维修保养费用。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5.6 设备发生故障后，乙方应迅速组织抢修，由于故障原因造成每台设备停止使用每月累计不得超过24小时，否则，甲方有权扣除超过期间的相应设备的租赁费，扣减费用按照日租费乘以超过期间天数的两倍计。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5.7乙方人员进入甲方现场应遵守现场规章制度，听从甲方指挥、安排。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5.8按照有关规定对进入现场的塔吊进行管理。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5.9负贵设备司机操作过程的安全技术交底。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5.10乙方承担由于设备本身问题或司机误操作引发的安全责任。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第6条 争议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6.1本合同在执行过程中，如发生争议双方可协商解决。如协商不成可向北京仲裁委员会申请仲裁或其它机构解决。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第7条 合同生效与终止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7.1 本合同未尽事宜，双方协商解决。合同执行过程中，如发生方案变更、增项，双方以书面形式签字认可后作为本合同附件，与本合同具有同等效力。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7.2 本合同自双方签字之日起生效，在双方完成约定工作内容，费用全部结清后即告终止。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第8条合同份数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8.1本补充协议正本两份具有同等效力，由甲、乙双方各保存一份。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8.2 本补充协议副本两份，甲乙双方各保存一份。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甲方(公章)：_________　　　　　　　　乙方(公章)：_________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法定代表人(签字)：_________　　　　　法定代表人(签字)：_________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_________年____月____日　　　　　　　_________年____月____日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EB07AC"/>
    <w:rsid w:val="7EEB07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2021-09-18T09:13:00Z</dcterms:created>
  <dc:creator>liurui</dc:creator>
  <cp:lastModifiedBy>liurui</cp:lastModifiedBy>
  <dcterms:modified xsi:type="dcterms:W3CDTF">2021-09-18T09:14:27Z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6D7C9376978B4C0399617C735A651B91</vt:lpwstr>
  </property>
</Properties>
</file>