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firstLine="0"/>
        <w:jc w:val="left"/>
        <w:rPr>
          <w:rFonts w:ascii="微软雅黑" w:hAnsi="微软雅黑" w:eastAsia="微软雅黑" w:cs="微软雅黑"/>
          <w:i w:val="0"/>
          <w:iCs w:val="0"/>
          <w:caps w:val="0"/>
          <w:color w:val="888888"/>
          <w:spacing w:val="0"/>
          <w:sz w:val="18"/>
          <w:szCs w:val="18"/>
        </w:rPr>
      </w:pP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rPr>
          <w:b/>
          <w:bCs/>
          <w:color w:val="333333"/>
          <w:sz w:val="43"/>
          <w:szCs w:val="43"/>
        </w:rPr>
      </w:pPr>
      <w:r>
        <w:rPr>
          <w:b/>
          <w:bCs/>
          <w:i w:val="0"/>
          <w:iCs w:val="0"/>
          <w:caps w:val="0"/>
          <w:color w:val="333333"/>
          <w:spacing w:val="0"/>
          <w:sz w:val="43"/>
          <w:szCs w:val="43"/>
          <w:bdr w:val="none" w:color="auto" w:sz="0" w:space="0"/>
        </w:rPr>
        <w:t>金融工程施工合同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金融工程施工合同范本</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在人们越来越相信法律的社会中，合同的地位越来越不容忽视，签订合同能平衡双方当事人的平等地位。那么常见的合同书是什么样的呢？下面是小编整理的金融工程施工合同范本，欢迎大家分享。</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发包人 （全称）：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法定代表人：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住所：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承包人 （全称）：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法定代表人：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住所：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联系电话：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依照《中华人民共和国合同法》、《中华人民共和国建筑法》及其他相关的法律、行政法规、遵循平等、自愿、公平和诚实信用的原则，就本合同实施的工程内容，为明确甲、乙双方的权利、义务，确保工程顺利实施，经双方友好协商达成一致意见，特签订本合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一、工程概况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1、工程名称：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2、工程地点：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3、工程内容：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4、工程运距：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二、工程日期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工程有效期限_________天（含法定节假日）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开工日期______年______月______日；竣工日期______年______月______日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三、质量标准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工程质量标准：质量标准评定以国家或行业的质量检验评定标准为依据。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四、合同价款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金额（大写）：___________________________________元（人民币）；：____________元（人民币）。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五、工程承包范围和内容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1、承包范围及内容：施工段施工图纸标注红线范围内，本合同约定的全部工程内容。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2、乙方应当全面完成承包范围内的全部工作内容：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（1）本合同约定承包范围正常施工所需全部工程内容包括：本工程所需的原材料、机械设备，劳动力及技术装备的组织等。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（2）办理现场明确范围内土石方的爆破及相关手续的办理。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（3）土石方的场内调配及外运、弃渣。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（4）开挖后边坡支护及周边建筑物、居民居住区的隔离防护。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（5）承包范围内图纸或业主要求的预留预埋工作。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（6）土石方开挖及运输过程中的清洁工作。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（7）负责施工作业范围内的一切安全保卫工作及文明施工工作。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六、双方义务与责任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1、发包人派驻的工程师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姓名：____________________；职务：_____________________；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职权：___________________________________________________。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2、监理单位委派的工程师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姓名：____________________；职务：_____________________；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发包人委托的职权：_____________________________________；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需要取得发包人批准才能行使的职权：________________________________。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3、不实行监理的，工程师的职权：___________________________________。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4、承包人代表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姓名：____________________；职务：_____________________；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职权：_________________________________________________。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5、发包人代表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姓名：____________________；职务：_____________________；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职权：___________________________________________________。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七、发包人应按约定的时间和要求完成以下工作：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1、施工场地具备施工条件的要求及完成的时间： 已具备条件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2、将施工所需的水、电、电讯线路接至施工场地的时间、地点和供应要求： 已接通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3、施工场地与公共道路的通道开通时间和要求： 已接通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4、工程地质和地下管线资料的提供时间： 开工后3天内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5、由发包人办理的施工所需证件、批件的名称和完成时间： 开工后30天内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6、水准点与座标控制点交验要求：发包人以书面形式交验，并于交付施工现场时，在现场实际交验，并做交验记录。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八、工程验收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1、各工序应按施工技术标准进行质量控制，每道工序完成后，专职质量检查员应进行检查。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2、施工时对路基的中线桩位进行放样测量，对箱涵的基坑开挖及所有基础位置进行放样，由专职质量检查员组织监理对测量放样进行复测，保证施工的准确性。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3、台背或墙后填土、路基填筑碾压完成规定作业遍数后，在平整度符合规定标准的基础上，采用灌砂法进行检验路基压实度，检验合格，并经监理工程师签证后方可进行下一层填筑。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钢筋施工过程中专职质量检查员应对钢筋规格、数量、位置随时进行复核检查，特别注意一些较复杂部位的钢筋如桥头搭板钢筋，在安装完成后应进行检查验收，钢筋必须绑扎牢固，钢筋不得有滑动、转折、移位等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5、挖基坑专职质量检查员应会同业主单位和监理单位共同对基坑进行质量监控和及时验收。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6、混凝土施工前专职质量检查员应对钢筋模板进行全质量检查和技术复核。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九、材料提供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工程中所需材料及装饰方面的.材料必须先以书面形式上报甲方，并附合格证、实验报告，经监理和甲方按工程管理条例要求认可签字盖章后方能用于工程中。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十、合同价款支付方式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1、乙方垫资施工至_______后，经甲方核实确认工程量价款后15日内向乙方支付已完工程量的_______%工程款。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2、工程验收合格后，付至工程总造价的_______%。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工程竣工验收合格后，乙方指派有资质的专职工程核算人员积极配合审计结算。结算时间为2个月。工程结算审计2个月内完成。竣工资料移交甲方验收合格后，付到工程决算款的_______%；备案完成后付到工程决算款_______%。</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4、余留工程款的_______%为保修款，按双方保修协议支付，直至结清全部工程价款。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十一、保修期限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质保期内如出现质量问题，乙方接到甲方通知48小时内不进行维修，甲方有权安排他人维修，所产生的费用从质量保修金中扣除，不足之处有乙方补足。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十二、违约责任</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1、协议后效后，某一方不履行协议或单方终止协议、或单方原因造成对方终止协议的，应承担工程总造价_______%的违约金。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2、乙方不能按约定的竣工日期如期完工，逾期交工的，乙方向甲方交纳_______元/每天的违约金，每提前一天甲方向乙方奖金_______元。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3、乙方在通过竣工验收之日起20日内提供完整的竣工资料；逾期提交乙方向甲方交纳_______元/每天的违约金，每提前一天甲方向乙方奖金_______元。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w:t>
      </w:r>
      <w:r>
        <w:rPr>
          <w:rStyle w:val="6"/>
          <w:rFonts w:hint="eastAsia" w:ascii="微软雅黑" w:hAnsi="微软雅黑" w:eastAsia="微软雅黑" w:cs="微软雅黑"/>
          <w:b/>
          <w:bCs/>
          <w:i w:val="0"/>
          <w:iCs w:val="0"/>
          <w:caps w:val="0"/>
          <w:color w:val="333333"/>
          <w:spacing w:val="0"/>
          <w:sz w:val="24"/>
          <w:szCs w:val="24"/>
          <w:bdr w:val="none" w:color="auto" w:sz="0" w:space="0"/>
        </w:rPr>
        <w:t>十三、争议解决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如有争议，双方友好协商处理，协商无果至当地仲裁委员会或施工所在地人民法院诉讼解决。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发包人：（公章）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委托代理人：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开户银行：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账号：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邮政编码：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______年___月___日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承包人：（公章）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委托代理人：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电话：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传真：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开户银行：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账号：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邮政编码：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80" w:afterAutospacing="0" w:line="510" w:lineRule="atLeast"/>
        <w:ind w:left="0" w:right="0"/>
        <w:rPr>
          <w:color w:val="333333"/>
          <w:sz w:val="24"/>
          <w:szCs w:val="24"/>
        </w:rPr>
      </w:pPr>
      <w:r>
        <w:rPr>
          <w:rFonts w:hint="eastAsia" w:ascii="微软雅黑" w:hAnsi="微软雅黑" w:eastAsia="微软雅黑" w:cs="微软雅黑"/>
          <w:i w:val="0"/>
          <w:iCs w:val="0"/>
          <w:caps w:val="0"/>
          <w:color w:val="333333"/>
          <w:spacing w:val="0"/>
          <w:sz w:val="24"/>
          <w:szCs w:val="24"/>
          <w:bdr w:val="none" w:color="auto" w:sz="0" w:space="0"/>
        </w:rPr>
        <w:t>　　______年___月___日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344693"/>
    <w:rsid w:val="57344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 w:type="character" w:styleId="8">
    <w:name w:val="HTML Code"/>
    <w:basedOn w:val="5"/>
    <w:uiPriority w:val="0"/>
    <w:rPr>
      <w:rFonts w:ascii="Courier New" w:hAnsi="Courier New"/>
      <w:sz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2021-09-18T09:45:00Z</dcterms:created>
  <dc:creator>伪善家</dc:creator>
  <cp:lastModifiedBy>伪善家</cp:lastModifiedBy>
  <dcterms:modified xsi:type="dcterms:W3CDTF">2021-09-18T09:45:55Z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FBCBD08E21FA4FB9BC32ECD90FB8AC32</vt:lpwstr>
  </property>
</Properties>
</file>