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20" w:afterAutospacing="0" w:line="540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3366"/>
          <w:spacing w:val="0"/>
          <w:sz w:val="45"/>
          <w:szCs w:val="45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3366"/>
          <w:spacing w:val="0"/>
          <w:sz w:val="45"/>
          <w:szCs w:val="45"/>
          <w:bdr w:val="none" w:color="auto" w:sz="0" w:space="0"/>
        </w:rPr>
        <w:t>工资协商合同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为构建和谐稳定的劳动关系，维护企业的整体利益和职工的合法权益，促进社会、企业健康发展，结合公司经济状况、市场物价指数以及职工工资情况，公司与职工代表经过充分协商，签订本协议，并共同遵守。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第一条、本协议期限自年月至年月。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第二条、工资协议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1、工资制度：公司实行（岗位工资制、动态结构工资制和岗位效益年薪制）等。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2、工资标准：工资最低标准为850元/月。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3、工资分配形式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（1）岗位工资制月收入由基础工资、职务工资、奖金、津贴、补贴、加班加点工资、计件工资以及特殊情况下支付的工资等组成。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（2）承包单位的分配形式由承包者根据效益确定，但从业人员工资不得低于最低工资标准。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（如公司正职2566加班3500元/月；副职2200加班3000元/月；中层正职1833加班2500元/月；中层副职1467加班元/月；办事员1类1100加班1500元/月；办事员2类880加班1200元/月。）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4、工资目标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公司上年工资总额万元，预计本年工资总额达到万元，比上年增长%。推行工资总额增长与企业经济效益相挂钩。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5、工资支付办法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公司于每月日前以转帐的形式足额支付全体员工的工资。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6、特殊情况下的工资支付办法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根据《劳动法》第六十二条、第五十一条、劳部发[1994]489号《工资支付暂行规定》第十一条、国发[1996]77号的相关规定执行。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（1）产假、晚婚假、丧假、工伤假的'准天数：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A、符合计划生育规定、产假为90天，难产者增加15天，多胞胎增加15天；晚婚假10天；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B、丧假（只适用于直系亲属）3天；C、工伤假：按《劳动法》规定实际休假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（2）假期工资计算：产假、晚婚假、丧假、工伤假，按岗位工资发放；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7、实行全员（含非全日制职工）参加社会养老保险，具体标准按省市养老金缴纳控制线有关规定执行。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第三条、权利和义务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1、企业方的权利和义务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（1）企业根据生产经营的特点和管理的需要，根据国家规定的政策法规，有权制定公司薪酬方针及工资支付相关的办法与规章制度；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（2）根据规章制度对员工进行考评和奖惩；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（3）科学合理制定或调整生产（工作）定额标准（必须是本岗位%以上员工在法定工作时间内能够完成）；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（4）根据考勤和工作考核情况按时足额支付员工薪资，不得无故拖欠，克扣或降低员工薪资；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（5）企业在发生经济效益严重滑坡时，在不减员的前提下，经双方代表协商同意，可以降低员工薪资发放标准，并报劳动部门和上级工会备案。但员工在法定工作时间内完成了正常劳动和定额的情况下，其劳动报酬不得低于最低工资标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2、员工方的权利和义务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（1）员工代表有权参与企业规章制度的制定和审议，充分反映员工的意见和合理要求；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（2）员工应遵守公司各项规章制度，按时保质保量完成生产或工作任务；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（3）员工应坚持学习，不断更新知识，提高自身素质。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（4）员工应做到安全生产、遵守操作规程，防止责任事故。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第四条、除本协议书以外，双方认为需要协商的与工资分配有关的其他事项，经双方代表达成协议，可作为本协议附件一并执行。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第五条、本协议履行过程中，因所依据的法律、法规和政策发生重大变化或企业停产、转产、兼并、破产等不可抗拒的外因使本协议无法履行时，经双方商定，并经职代会或职工大会审议通过后，可以变更或解除本协议。须在协议变更或解除后五日内将协议变更的文本和变更（解除）说明材料报送县劳动行政部门和上级工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第六条、违约责任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1、由于双方中任何一方的过错造成协议不能履行，由过错的一方承担法律责任；如属双方共同责任，可依实际情况，由双方分别承担应负的法律责任；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2、因不可抗拒因素造成不能履行协议或一方受损害的，可不承担法律责任；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3、双方中任何一方违反协议时，应按国家规定承担违约责任；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4、双方中任何一方违反协议，给对方造成损害的，应根据后果和责任，按国家有关规定承担违约责任。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第七条、监督检查和争议处理鄞州区劳动仲裁委员会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第八条、由双方指派代表成立监督检查小组。企业方监督检查检查小组成员为蒋建平、卢训，职工方监督检查小组成员为徐鸿飞、徐应芬。监督检查小组每半年检查一次。检查结果以书面形式提交双方签约代表。签约代表应认真和处理检查结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第九条、本协议未尽事宜或条款与法律、法规、规定、政策有抵触的，按国家和省市现行有关规定执行。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第十条、本协议经双方首席代表签字后，经职代会审议通过，报县劳动行政部门审查同意后生效。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第十一条、本协议一式四份，双方各执一份，区劳动部门和上级工会各一份。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第十二条、本协议自生效之日起五日内向全体员工公布。以上条款经协商双方确认无误。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企业首席代表签字（盖章）工会首席代表签字（盖章）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　　________年____月____日________年____月____日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87CCB"/>
    <w:rsid w:val="2E587C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2021-09-23T10:19:00Z</dcterms:created>
  <dc:creator>liurui</dc:creator>
  <cp:lastModifiedBy>liurui</cp:lastModifiedBy>
  <dcterms:modified xsi:type="dcterms:W3CDTF">2021-09-23T10:19:28Z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35B2C06B76BE4386933801B25D8D5C86</vt:lpwstr>
  </property>
</Properties>
</file>