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0099FF" w:sz="6" w:space="0"/>
          <w:right w:val="none" w:color="auto" w:sz="0" w:space="0"/>
        </w:pBdr>
        <w:shd w:val="clear" w:fill="FFFFFF"/>
        <w:spacing w:before="225" w:beforeAutospacing="0" w:after="225" w:afterAutospacing="0" w:line="450" w:lineRule="atLeast"/>
        <w:ind w:left="0" w:right="0" w:firstLine="0"/>
        <w:rPr>
          <w:rFonts w:ascii="微软雅黑" w:hAnsi="微软雅黑" w:eastAsia="微软雅黑" w:cs="微软雅黑"/>
          <w:i w:val="0"/>
          <w:iCs w:val="0"/>
          <w:caps w:val="0"/>
          <w:color w:val="0099FF"/>
          <w:spacing w:val="0"/>
          <w:sz w:val="27"/>
          <w:szCs w:val="27"/>
        </w:rPr>
      </w:pPr>
      <w:r>
        <w:rPr>
          <w:rFonts w:hint="eastAsia" w:ascii="微软雅黑" w:hAnsi="微软雅黑" w:eastAsia="微软雅黑" w:cs="微软雅黑"/>
          <w:i w:val="0"/>
          <w:iCs w:val="0"/>
          <w:caps w:val="0"/>
          <w:color w:val="0099FF"/>
          <w:spacing w:val="0"/>
          <w:sz w:val="27"/>
          <w:szCs w:val="27"/>
          <w:bdr w:val="none" w:color="auto" w:sz="0" w:space="0"/>
          <w:shd w:val="clear" w:fill="FFFFFF"/>
        </w:rPr>
        <w:t>固定期限劳动合同范本</w:t>
      </w:r>
    </w:p>
    <w:p>
      <w:pPr>
        <w:pStyle w:val="3"/>
        <w:keepNext w:val="0"/>
        <w:keepLines w:val="0"/>
        <w:widowControl/>
        <w:suppressLineNumbers w:val="0"/>
        <w:shd w:val="clear" w:fill="FFFFFF"/>
        <w:spacing w:before="0" w:beforeAutospacing="0" w:after="0" w:afterAutospacing="0" w:line="420" w:lineRule="atLeast"/>
        <w:ind w:left="0" w:right="0" w:firstLine="0"/>
        <w:rPr>
          <w:rFonts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合同双方</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甲方：</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乙方：</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签订日期： 年 月 日</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共同遵守本合同条款</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根据《中华人民共和国劳动法》和《中华人民共和国劳动合同法》与有关法律、法规，甲乙双方经平等自愿、协商一致签订本合同，要共同遵守本合同条款。</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一、劳动合同双方当事人基本情况</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第一条 甲方</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部门负责人或课题组主持人</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单位地址</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第二条 乙方 性别</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居民身份证号码</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或其他有效证件名称 证件号码</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在甲方工作起始时间 年 月 日</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家庭住址 邮政编码</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户口所在地省（市） 区（县） 街道（乡镇）</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二、劳动合同期限</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第三条 本合同为固定期限劳动合同。</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本合同于 年 月 日生效，其试用期至 年 月 日止。本合同于 年 月 日终止。</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三、工作内容和工作地点</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第四条 乙方同意根据甲方工作需要，担任 岗位（工种）工作。</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第五条 根据甲方岗位（工种）</w:t>
      </w:r>
      <w:r>
        <w:rPr>
          <w:rFonts w:hint="default" w:ascii="sans-serif" w:hAnsi="sans-serif" w:eastAsia="sans-serif" w:cs="sans-serif"/>
          <w:i w:val="0"/>
          <w:iCs w:val="0"/>
          <w:caps w:val="0"/>
          <w:color w:val="0099FF"/>
          <w:spacing w:val="0"/>
          <w:sz w:val="22"/>
          <w:szCs w:val="22"/>
          <w:u w:val="single"/>
          <w:shd w:val="clear" w:fill="FFFFFF"/>
        </w:rPr>
        <w:fldChar w:fldCharType="begin"/>
      </w:r>
      <w:r>
        <w:rPr>
          <w:rFonts w:hint="default" w:ascii="sans-serif" w:hAnsi="sans-serif" w:eastAsia="sans-serif" w:cs="sans-serif"/>
          <w:i w:val="0"/>
          <w:iCs w:val="0"/>
          <w:caps w:val="0"/>
          <w:color w:val="0099FF"/>
          <w:spacing w:val="0"/>
          <w:sz w:val="22"/>
          <w:szCs w:val="22"/>
          <w:u w:val="single"/>
          <w:shd w:val="clear" w:fill="FFFFFF"/>
        </w:rPr>
        <w:instrText xml:space="preserve"> HYPERLINK "https://www.fxxz.com/k/gzysq/" \t "https://www.fxxz.com/yx/_blank" </w:instrText>
      </w:r>
      <w:r>
        <w:rPr>
          <w:rFonts w:hint="default" w:ascii="sans-serif" w:hAnsi="sans-serif" w:eastAsia="sans-serif" w:cs="sans-serif"/>
          <w:i w:val="0"/>
          <w:iCs w:val="0"/>
          <w:caps w:val="0"/>
          <w:color w:val="0099FF"/>
          <w:spacing w:val="0"/>
          <w:sz w:val="22"/>
          <w:szCs w:val="22"/>
          <w:u w:val="single"/>
          <w:shd w:val="clear" w:fill="FFFFFF"/>
        </w:rPr>
        <w:fldChar w:fldCharType="separate"/>
      </w:r>
      <w:r>
        <w:rPr>
          <w:rStyle w:val="6"/>
          <w:rFonts w:hint="default" w:ascii="sans-serif" w:hAnsi="sans-serif" w:eastAsia="sans-serif" w:cs="sans-serif"/>
          <w:i w:val="0"/>
          <w:iCs w:val="0"/>
          <w:caps w:val="0"/>
          <w:color w:val="0099FF"/>
          <w:spacing w:val="0"/>
          <w:sz w:val="22"/>
          <w:szCs w:val="22"/>
          <w:u w:val="single"/>
          <w:shd w:val="clear" w:fill="FFFFFF"/>
        </w:rPr>
        <w:t>作业</w:t>
      </w:r>
      <w:r>
        <w:rPr>
          <w:rFonts w:hint="default" w:ascii="sans-serif" w:hAnsi="sans-serif" w:eastAsia="sans-serif" w:cs="sans-serif"/>
          <w:i w:val="0"/>
          <w:iCs w:val="0"/>
          <w:caps w:val="0"/>
          <w:color w:val="0099FF"/>
          <w:spacing w:val="0"/>
          <w:sz w:val="22"/>
          <w:szCs w:val="22"/>
          <w:u w:val="single"/>
          <w:shd w:val="clear" w:fill="FFFFFF"/>
        </w:rPr>
        <w:fldChar w:fldCharType="end"/>
      </w:r>
      <w:r>
        <w:rPr>
          <w:rFonts w:hint="default" w:ascii="sans-serif" w:hAnsi="sans-serif" w:eastAsia="sans-serif" w:cs="sans-serif"/>
          <w:i w:val="0"/>
          <w:iCs w:val="0"/>
          <w:caps w:val="0"/>
          <w:color w:val="000000"/>
          <w:spacing w:val="0"/>
          <w:sz w:val="22"/>
          <w:szCs w:val="22"/>
          <w:shd w:val="clear" w:fill="FFFFFF"/>
        </w:rPr>
        <w:t>特点，乙方工作区域或工作地点为 。</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第六条 乙方工作应达到 　标准。</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四、工作时间和休息休假</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第七条 甲方安排一方执行工时制度，乙方每一天工作时间不超过 小时，每一周工作不超过 小时。每一周休息日为 。</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第八条 甲方对乙方实行的休假制度有。</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五、劳动报酬</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第九条 甲方每月 日前以货币形式支付乙方工资，月工资为 元。</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乙方在试用期期间工资为 元。</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甲乙双方对工资的其他约定 。</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第十条 甲方生产工作不足使乙方待工的时候，甲方支付乙方月生活费为 元或按 执行。</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六、社会保险及其他社会福利待遇</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第十一条 甲乙双方按辽宁省兴城市有关规定参加社会保险。甲方为乙方要办理有关社会保险手续，并承担相应社会保险义务。</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第十二条 乙方患病或非因工负伤医疗待遇按果树所有关规定执行。甲方按 来支付乙方病假工资。</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第十三条 乙方患职业病或因工负伤的待遇国家的有关规定执行。</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第十四条 甲方为乙方提供以下福利待遇。</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七、劳动保护、劳动条件和职业危害防护</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第十五条 甲方根据生产岗位需要，按照国家有关劳动安全和卫生的规定为乙方配备必要的安全防护措施，发放必要劳动保护用品。</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第十六条 甲方根据国家有关法律和法规，建立其安全生产制度，严禁违章作业，防治劳动过程里的事故，减少职业危害。</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第十七条 甲方应当建立和健全职业病防治责任制度，加强对职业病防治管理，提高职业病防治水平。</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八、劳动合同的解除、终止和经济补偿</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第十八条 甲乙双方接触和终止与续订劳动合同应当依照《中华人民共和国劳动合同法》与国家及地方有关规定执行。</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第十九条 甲方应当在解除或者终止本合同的时候，为乙方出具解除或终止劳动合同证明，并在15日内为乙方办理社会保险关系转移手续。</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第二十条 乙方应当按照双方的约定，办理工作交接。应当支付其经济赔偿的，在办理工作交接的时候支付。</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第二十一条 甲乙双方约定本合同增加以下内容。</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九、劳动争议处理及其它</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第二十二条 双方因为履行本合同发生争议，当事人可以向兴城市的劳动争议仲裁部门申请仲裁。</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第二十三条 本合同附件如下 　。</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第二十四条 本合同未尽事宜或与今后国家有关规定相悖的，按有关规定执行。</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第二十五条 该合同一式三份，甲乙双方各执1份，果树研究所人事处备案1份。无部门公章与果树研究所人事处公章无效。</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部门负责人或课题组主持人（签字） 乙方（签字）</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签订日期： 年 月 日 人事处公章</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（部门公章）</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DB5529"/>
    <w:rsid w:val="55DB55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2021-09-17T09:11:00Z</dcterms:created>
  <dc:creator>Jane</dc:creator>
  <cp:lastModifiedBy>Jane</cp:lastModifiedBy>
  <dcterms:modified xsi:type="dcterms:W3CDTF">2021-09-17T09:11:30Z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4796D6B2418E47B7AA6A26915EC03B18</vt:lpwstr>
  </property>
</Properties>
</file>