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ascii="微软雅黑" w:hAnsi="微软雅黑" w:eastAsia="微软雅黑" w:cs="微软雅黑"/>
          <w:b/>
          <w:bCs/>
          <w:i w:val="0"/>
          <w:iCs w:val="0"/>
          <w:caps w:val="0"/>
          <w:color w:val="333333"/>
          <w:spacing w:val="0"/>
          <w:sz w:val="43"/>
          <w:szCs w:val="43"/>
        </w:rPr>
      </w:pPr>
      <w:r>
        <w:rPr>
          <w:rFonts w:hint="eastAsia" w:ascii="微软雅黑" w:hAnsi="微软雅黑" w:eastAsia="微软雅黑" w:cs="微软雅黑"/>
          <w:b/>
          <w:bCs/>
          <w:i w:val="0"/>
          <w:iCs w:val="0"/>
          <w:caps w:val="0"/>
          <w:color w:val="333333"/>
          <w:spacing w:val="0"/>
          <w:sz w:val="43"/>
          <w:szCs w:val="43"/>
          <w:bdr w:val="none" w:color="auto" w:sz="0" w:space="0"/>
        </w:rPr>
        <w:t>防雷工程服务合同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甲方：______县气象局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乙方：______________</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为了更好地保证建筑物防雷工程部分符合技术规范，杜绝因防雷设施不合格而返工的现象，根据《重庆市雷电灾害防御管理办法》的规定，经甲、乙双方协商，约定如下：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一、甲方负责对乙方________项目进行防雷工程部分施工图设计审核和现场施工监审。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二、施工图设计审核需乙方提供施工图纸一套（施工图应有防雷设计平面图及相应说明），并填写申请表。甲方在乙方资料完备的情况下，一个工作日内完成审核、提出审查意见，符合要求的发给审核证书。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三、现场施工监审应分别在安装接地体和焊接引下线、安装接闪器时由乙方电话联系乙方到施工工地进行实地指导和分段测试，并填入相应报告表。此表是防雷工程验收的重要依据。预计施工监审时间为：________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四、根据重庆市物价局文件（渝价[20xx]402号）规定，乙方应缴纳：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1．图纸设计审核费________元。（工程预算的________‰）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2．施工监审费________元。（每次________元）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两项费用总计________元（大写________万________仟________佰________ 拾________元）。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五、甲方有责任对乙方提出的要求及时进行办理；乙方有义务提供准确的资料，及时联系甲方，对甲方提出的问题及时整改。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六、以上条款，甲、乙双方如有违反，将按照《中华人民共和国气象法》、《重庆市防御雷电灾害管理办法》的有关规定，给予处罚。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甲方（签章）：_____________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乙方：_____________________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pPr>
      <w:r>
        <w:rPr>
          <w:rFonts w:hint="eastAsia" w:ascii="微软雅黑" w:hAnsi="微软雅黑" w:eastAsia="微软雅黑" w:cs="微软雅黑"/>
          <w:i w:val="0"/>
          <w:iCs w:val="0"/>
          <w:caps w:val="0"/>
          <w:color w:val="333333"/>
          <w:spacing w:val="0"/>
          <w:sz w:val="24"/>
          <w:szCs w:val="24"/>
          <w:bdr w:val="none" w:color="auto" w:sz="0" w:space="0"/>
        </w:rPr>
        <w:t>　　_______年_______月_______日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2D00"/>
    <w:rsid w:val="2DE72D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2021-09-22T08:59:00Z</dcterms:created>
  <dc:creator>liurui</dc:creator>
  <cp:lastModifiedBy>liurui</cp:lastModifiedBy>
  <dcterms:modified xsi:type="dcterms:W3CDTF">2021-09-22T09:01:11Z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D87B748674DB4D7B911CFEE0D07E8031</vt:lpwstr>
  </property>
</Properties>
</file>