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E7E" w:rsidRPr="009518D4" w:rsidRDefault="00D64E7E" w:rsidP="00D64E7E">
      <w:pPr>
        <w:jc w:val="center"/>
        <w:rPr>
          <w:rFonts w:asciiTheme="minorHAnsi" w:eastAsiaTheme="minorEastAsia" w:hAnsiTheme="minorHAnsi" w:cstheme="minorBidi"/>
          <w:b/>
          <w:sz w:val="32"/>
          <w:szCs w:val="32"/>
        </w:rPr>
      </w:pPr>
      <w:r w:rsidRPr="009518D4">
        <w:rPr>
          <w:rFonts w:asciiTheme="minorHAnsi" w:eastAsiaTheme="minorEastAsia" w:hAnsiTheme="minorHAnsi" w:cstheme="minorBidi" w:hint="eastAsia"/>
          <w:b/>
          <w:sz w:val="32"/>
          <w:szCs w:val="32"/>
        </w:rPr>
        <w:t>固定资产加速折旧填报辅助工具</w:t>
      </w:r>
      <w:r w:rsidR="00433BF2" w:rsidRPr="009518D4">
        <w:rPr>
          <w:rFonts w:asciiTheme="minorHAnsi" w:eastAsiaTheme="minorEastAsia" w:hAnsiTheme="minorHAnsi" w:cstheme="minorBidi" w:hint="eastAsia"/>
          <w:b/>
          <w:sz w:val="32"/>
          <w:szCs w:val="32"/>
        </w:rPr>
        <w:t>（单机版）</w:t>
      </w:r>
    </w:p>
    <w:p w:rsidR="00175C5A" w:rsidRPr="009518D4" w:rsidRDefault="00D64E7E" w:rsidP="00D64E7E">
      <w:pPr>
        <w:jc w:val="center"/>
        <w:rPr>
          <w:rFonts w:asciiTheme="minorHAnsi" w:eastAsiaTheme="minorEastAsia" w:hAnsiTheme="minorHAnsi" w:cstheme="minorBidi"/>
          <w:b/>
          <w:sz w:val="32"/>
          <w:szCs w:val="32"/>
        </w:rPr>
      </w:pPr>
      <w:r w:rsidRPr="009518D4">
        <w:rPr>
          <w:rFonts w:asciiTheme="minorHAnsi" w:eastAsiaTheme="minorEastAsia" w:hAnsiTheme="minorHAnsi" w:cstheme="minorBidi" w:hint="eastAsia"/>
          <w:b/>
          <w:sz w:val="32"/>
          <w:szCs w:val="32"/>
        </w:rPr>
        <w:t>操作说明</w:t>
      </w:r>
    </w:p>
    <w:p w:rsidR="00D64E7E" w:rsidRPr="009518D4" w:rsidRDefault="00D64E7E" w:rsidP="009518D4">
      <w:pPr>
        <w:ind w:firstLineChars="200" w:firstLine="600"/>
        <w:jc w:val="left"/>
        <w:rPr>
          <w:rFonts w:asciiTheme="minorEastAsia" w:eastAsiaTheme="minorEastAsia" w:hAnsiTheme="minorEastAsia"/>
          <w:sz w:val="30"/>
          <w:szCs w:val="30"/>
        </w:rPr>
      </w:pPr>
    </w:p>
    <w:p w:rsidR="00D64E7E" w:rsidRPr="009518D4" w:rsidRDefault="00D64E7E" w:rsidP="00B545E0">
      <w:pPr>
        <w:pStyle w:val="a7"/>
        <w:ind w:firstLineChars="198" w:firstLine="596"/>
        <w:jc w:val="left"/>
        <w:rPr>
          <w:rFonts w:ascii="宋体" w:hAnsi="宋体"/>
          <w:b/>
          <w:sz w:val="30"/>
          <w:szCs w:val="30"/>
        </w:rPr>
      </w:pPr>
      <w:r w:rsidRPr="009518D4">
        <w:rPr>
          <w:rFonts w:ascii="宋体" w:hAnsi="宋体" w:hint="eastAsia"/>
          <w:b/>
          <w:sz w:val="30"/>
          <w:szCs w:val="30"/>
        </w:rPr>
        <w:t>一、功能简介</w:t>
      </w:r>
    </w:p>
    <w:p w:rsidR="00175C5A" w:rsidRPr="009518D4" w:rsidRDefault="00433BF2" w:rsidP="009518D4">
      <w:pPr>
        <w:ind w:firstLineChars="200" w:firstLine="600"/>
        <w:jc w:val="left"/>
        <w:rPr>
          <w:rFonts w:asciiTheme="minorEastAsia" w:eastAsiaTheme="minorEastAsia" w:hAnsiTheme="minorEastAsia"/>
          <w:sz w:val="30"/>
          <w:szCs w:val="30"/>
        </w:rPr>
      </w:pPr>
      <w:r w:rsidRPr="009518D4">
        <w:rPr>
          <w:rFonts w:asciiTheme="minorEastAsia" w:eastAsiaTheme="minorEastAsia" w:hAnsiTheme="minorEastAsia" w:hint="eastAsia"/>
          <w:sz w:val="30"/>
          <w:szCs w:val="30"/>
        </w:rPr>
        <w:t>“固定资产加速折旧填报辅助工具（单机版）”主要用于帮助上门申报的纳税人填报企业所得税季度纳税申报表（A类）附表2《固定资产加速折旧（扣除）明细表》</w:t>
      </w:r>
      <w:r w:rsidR="000D0235" w:rsidRPr="009518D4">
        <w:rPr>
          <w:rFonts w:asciiTheme="minorEastAsia" w:eastAsiaTheme="minorEastAsia" w:hAnsiTheme="minorEastAsia" w:hint="eastAsia"/>
          <w:sz w:val="30"/>
          <w:szCs w:val="30"/>
        </w:rPr>
        <w:t>（以下简称《明细表》）</w:t>
      </w:r>
      <w:r w:rsidR="00B545E0" w:rsidRPr="009518D4">
        <w:rPr>
          <w:rFonts w:asciiTheme="minorEastAsia" w:eastAsiaTheme="minorEastAsia" w:hAnsiTheme="minorEastAsia" w:hint="eastAsia"/>
          <w:sz w:val="30"/>
          <w:szCs w:val="30"/>
        </w:rPr>
        <w:t>（</w:t>
      </w:r>
      <w:r w:rsidR="00C469E9" w:rsidRPr="009518D4">
        <w:rPr>
          <w:rFonts w:asciiTheme="minorEastAsia" w:eastAsiaTheme="minorEastAsia" w:hAnsiTheme="minorEastAsia" w:hint="eastAsia"/>
          <w:sz w:val="30"/>
          <w:szCs w:val="30"/>
        </w:rPr>
        <w:t>网上申报纳税人可直接在</w:t>
      </w:r>
      <w:r w:rsidRPr="009518D4">
        <w:rPr>
          <w:rFonts w:asciiTheme="minorEastAsia" w:eastAsiaTheme="minorEastAsia" w:hAnsiTheme="minorEastAsia" w:hint="eastAsia"/>
          <w:sz w:val="30"/>
          <w:szCs w:val="30"/>
        </w:rPr>
        <w:t>湖北省网上申报办税系统</w:t>
      </w:r>
      <w:r w:rsidR="00C469E9" w:rsidRPr="009518D4">
        <w:rPr>
          <w:rFonts w:asciiTheme="minorEastAsia" w:eastAsiaTheme="minorEastAsia" w:hAnsiTheme="minorEastAsia" w:hint="eastAsia"/>
          <w:sz w:val="30"/>
          <w:szCs w:val="30"/>
        </w:rPr>
        <w:t>中</w:t>
      </w:r>
      <w:r w:rsidRPr="009518D4">
        <w:rPr>
          <w:rFonts w:asciiTheme="minorEastAsia" w:eastAsiaTheme="minorEastAsia" w:hAnsiTheme="minorEastAsia" w:hint="eastAsia"/>
          <w:sz w:val="30"/>
          <w:szCs w:val="30"/>
        </w:rPr>
        <w:t>使用</w:t>
      </w:r>
      <w:r w:rsidR="00C469E9" w:rsidRPr="009518D4">
        <w:rPr>
          <w:rFonts w:asciiTheme="minorEastAsia" w:eastAsiaTheme="minorEastAsia" w:hAnsiTheme="minorEastAsia" w:hint="eastAsia"/>
          <w:sz w:val="30"/>
          <w:szCs w:val="30"/>
        </w:rPr>
        <w:t>页面</w:t>
      </w:r>
      <w:r w:rsidR="000D0235" w:rsidRPr="009518D4">
        <w:rPr>
          <w:rFonts w:asciiTheme="minorEastAsia" w:eastAsiaTheme="minorEastAsia" w:hAnsiTheme="minorEastAsia" w:hint="eastAsia"/>
          <w:sz w:val="30"/>
          <w:szCs w:val="30"/>
        </w:rPr>
        <w:t>加载的</w:t>
      </w:r>
      <w:r w:rsidRPr="009518D4">
        <w:rPr>
          <w:rFonts w:asciiTheme="minorEastAsia" w:eastAsiaTheme="minorEastAsia" w:hAnsiTheme="minorEastAsia" w:hint="eastAsia"/>
          <w:sz w:val="30"/>
          <w:szCs w:val="30"/>
        </w:rPr>
        <w:t>填报辅助工具</w:t>
      </w:r>
      <w:r w:rsidR="00B545E0" w:rsidRPr="009518D4">
        <w:rPr>
          <w:rFonts w:asciiTheme="minorEastAsia" w:eastAsiaTheme="minorEastAsia" w:hAnsiTheme="minorEastAsia" w:hint="eastAsia"/>
          <w:sz w:val="30"/>
          <w:szCs w:val="30"/>
        </w:rPr>
        <w:t>）</w:t>
      </w:r>
      <w:r w:rsidR="000D0235" w:rsidRPr="009518D4">
        <w:rPr>
          <w:rFonts w:asciiTheme="minorEastAsia" w:eastAsiaTheme="minorEastAsia" w:hAnsiTheme="minorEastAsia" w:hint="eastAsia"/>
          <w:sz w:val="30"/>
          <w:szCs w:val="30"/>
        </w:rPr>
        <w:t>。纳税人通过</w:t>
      </w:r>
      <w:r w:rsidR="00C469E9" w:rsidRPr="009518D4">
        <w:rPr>
          <w:rFonts w:asciiTheme="minorEastAsia" w:eastAsiaTheme="minorEastAsia" w:hAnsiTheme="minorEastAsia" w:hint="eastAsia"/>
          <w:sz w:val="30"/>
          <w:szCs w:val="30"/>
        </w:rPr>
        <w:t>单机版</w:t>
      </w:r>
      <w:r w:rsidR="000D0235" w:rsidRPr="009518D4">
        <w:rPr>
          <w:rFonts w:asciiTheme="minorEastAsia" w:eastAsiaTheme="minorEastAsia" w:hAnsiTheme="minorEastAsia" w:hint="eastAsia"/>
          <w:sz w:val="30"/>
          <w:szCs w:val="30"/>
        </w:rPr>
        <w:t>填报辅助工具</w:t>
      </w:r>
      <w:r w:rsidRPr="009518D4">
        <w:rPr>
          <w:rFonts w:asciiTheme="minorEastAsia" w:eastAsiaTheme="minorEastAsia" w:hAnsiTheme="minorEastAsia" w:hint="eastAsia"/>
          <w:sz w:val="30"/>
          <w:szCs w:val="30"/>
        </w:rPr>
        <w:t>，</w:t>
      </w:r>
      <w:r w:rsidR="000D0235" w:rsidRPr="009518D4">
        <w:rPr>
          <w:rFonts w:asciiTheme="minorEastAsia" w:eastAsiaTheme="minorEastAsia" w:hAnsiTheme="minorEastAsia" w:hint="eastAsia"/>
          <w:sz w:val="30"/>
          <w:szCs w:val="30"/>
        </w:rPr>
        <w:t>录入需</w:t>
      </w:r>
      <w:r w:rsidR="00C469E9" w:rsidRPr="009518D4">
        <w:rPr>
          <w:rFonts w:asciiTheme="minorEastAsia" w:eastAsiaTheme="minorEastAsia" w:hAnsiTheme="minorEastAsia" w:hint="eastAsia"/>
          <w:sz w:val="30"/>
          <w:szCs w:val="30"/>
        </w:rPr>
        <w:t>要享受</w:t>
      </w:r>
      <w:r w:rsidR="000D0235" w:rsidRPr="009518D4">
        <w:rPr>
          <w:rFonts w:asciiTheme="minorEastAsia" w:eastAsiaTheme="minorEastAsia" w:hAnsiTheme="minorEastAsia" w:hint="eastAsia"/>
          <w:sz w:val="30"/>
          <w:szCs w:val="30"/>
        </w:rPr>
        <w:t>加速折旧的固定资产相关信息</w:t>
      </w:r>
      <w:r w:rsidR="00175C5A" w:rsidRPr="009518D4">
        <w:rPr>
          <w:rFonts w:asciiTheme="minorEastAsia" w:eastAsiaTheme="minorEastAsia" w:hAnsiTheme="minorEastAsia" w:hint="eastAsia"/>
          <w:sz w:val="30"/>
          <w:szCs w:val="30"/>
        </w:rPr>
        <w:t>，</w:t>
      </w:r>
      <w:r w:rsidR="000D0235" w:rsidRPr="009518D4">
        <w:rPr>
          <w:rFonts w:asciiTheme="minorEastAsia" w:eastAsiaTheme="minorEastAsia" w:hAnsiTheme="minorEastAsia" w:hint="eastAsia"/>
          <w:sz w:val="30"/>
          <w:szCs w:val="30"/>
        </w:rPr>
        <w:t>点击报表运算后，系统可</w:t>
      </w:r>
      <w:r w:rsidR="00175C5A" w:rsidRPr="009518D4">
        <w:rPr>
          <w:rFonts w:asciiTheme="minorEastAsia" w:eastAsiaTheme="minorEastAsia" w:hAnsiTheme="minorEastAsia" w:hint="eastAsia"/>
          <w:sz w:val="30"/>
          <w:szCs w:val="30"/>
        </w:rPr>
        <w:t>自动</w:t>
      </w:r>
      <w:r w:rsidR="000D0235" w:rsidRPr="009518D4">
        <w:rPr>
          <w:rFonts w:asciiTheme="minorEastAsia" w:eastAsiaTheme="minorEastAsia" w:hAnsiTheme="minorEastAsia" w:hint="eastAsia"/>
          <w:sz w:val="30"/>
          <w:szCs w:val="30"/>
        </w:rPr>
        <w:t>生成《明细表》相关数据，纳税人将生成的数据</w:t>
      </w:r>
      <w:r w:rsidR="00C469E9" w:rsidRPr="009518D4">
        <w:rPr>
          <w:rFonts w:asciiTheme="minorEastAsia" w:eastAsiaTheme="minorEastAsia" w:hAnsiTheme="minorEastAsia" w:hint="eastAsia"/>
          <w:sz w:val="30"/>
          <w:szCs w:val="30"/>
        </w:rPr>
        <w:t>填写</w:t>
      </w:r>
      <w:r w:rsidR="000D0235" w:rsidRPr="009518D4">
        <w:rPr>
          <w:rFonts w:asciiTheme="minorEastAsia" w:eastAsiaTheme="minorEastAsia" w:hAnsiTheme="minorEastAsia" w:hint="eastAsia"/>
          <w:sz w:val="30"/>
          <w:szCs w:val="30"/>
        </w:rPr>
        <w:t>到纸质</w:t>
      </w:r>
      <w:r w:rsidR="00C469E9" w:rsidRPr="009518D4">
        <w:rPr>
          <w:rFonts w:asciiTheme="minorEastAsia" w:eastAsiaTheme="minorEastAsia" w:hAnsiTheme="minorEastAsia" w:hint="eastAsia"/>
          <w:sz w:val="30"/>
          <w:szCs w:val="30"/>
        </w:rPr>
        <w:t>《明细表》</w:t>
      </w:r>
      <w:r w:rsidR="000D0235" w:rsidRPr="009518D4">
        <w:rPr>
          <w:rFonts w:asciiTheme="minorEastAsia" w:eastAsiaTheme="minorEastAsia" w:hAnsiTheme="minorEastAsia" w:hint="eastAsia"/>
          <w:sz w:val="30"/>
          <w:szCs w:val="30"/>
        </w:rPr>
        <w:t>中，</w:t>
      </w:r>
      <w:r w:rsidR="00C469E9" w:rsidRPr="009518D4">
        <w:rPr>
          <w:rFonts w:asciiTheme="minorEastAsia" w:eastAsiaTheme="minorEastAsia" w:hAnsiTheme="minorEastAsia" w:hint="eastAsia"/>
          <w:sz w:val="30"/>
          <w:szCs w:val="30"/>
        </w:rPr>
        <w:t>进而</w:t>
      </w:r>
      <w:r w:rsidR="000D0235" w:rsidRPr="009518D4">
        <w:rPr>
          <w:rFonts w:asciiTheme="minorEastAsia" w:eastAsiaTheme="minorEastAsia" w:hAnsiTheme="minorEastAsia" w:hint="eastAsia"/>
          <w:sz w:val="30"/>
          <w:szCs w:val="30"/>
        </w:rPr>
        <w:t>到办税服务</w:t>
      </w:r>
      <w:proofErr w:type="gramStart"/>
      <w:r w:rsidR="000D0235" w:rsidRPr="009518D4">
        <w:rPr>
          <w:rFonts w:asciiTheme="minorEastAsia" w:eastAsiaTheme="minorEastAsia" w:hAnsiTheme="minorEastAsia" w:hint="eastAsia"/>
          <w:sz w:val="30"/>
          <w:szCs w:val="30"/>
        </w:rPr>
        <w:t>厅</w:t>
      </w:r>
      <w:r w:rsidR="00C469E9" w:rsidRPr="009518D4">
        <w:rPr>
          <w:rFonts w:asciiTheme="minorEastAsia" w:eastAsiaTheme="minorEastAsia" w:hAnsiTheme="minorEastAsia" w:hint="eastAsia"/>
          <w:sz w:val="30"/>
          <w:szCs w:val="30"/>
        </w:rPr>
        <w:t>完成</w:t>
      </w:r>
      <w:proofErr w:type="gramEnd"/>
      <w:r w:rsidR="00C469E9" w:rsidRPr="009518D4">
        <w:rPr>
          <w:rFonts w:asciiTheme="minorEastAsia" w:eastAsiaTheme="minorEastAsia" w:hAnsiTheme="minorEastAsia" w:hint="eastAsia"/>
          <w:sz w:val="30"/>
          <w:szCs w:val="30"/>
        </w:rPr>
        <w:t>上门申报。</w:t>
      </w:r>
    </w:p>
    <w:p w:rsidR="00175C5A" w:rsidRPr="009518D4" w:rsidRDefault="00175C5A" w:rsidP="009518D4">
      <w:pPr>
        <w:ind w:firstLineChars="200" w:firstLine="600"/>
        <w:jc w:val="left"/>
        <w:rPr>
          <w:rFonts w:asciiTheme="minorEastAsia" w:eastAsiaTheme="minorEastAsia" w:hAnsiTheme="minorEastAsia"/>
          <w:sz w:val="30"/>
          <w:szCs w:val="30"/>
        </w:rPr>
      </w:pPr>
    </w:p>
    <w:p w:rsidR="00C469E9" w:rsidRPr="009518D4" w:rsidRDefault="00C469E9" w:rsidP="00B545E0">
      <w:pPr>
        <w:pStyle w:val="a7"/>
        <w:ind w:firstLineChars="198" w:firstLine="596"/>
        <w:jc w:val="left"/>
        <w:rPr>
          <w:rFonts w:ascii="宋体" w:hAnsi="宋体"/>
          <w:b/>
          <w:sz w:val="30"/>
          <w:szCs w:val="30"/>
        </w:rPr>
      </w:pPr>
      <w:r w:rsidRPr="009518D4">
        <w:rPr>
          <w:rFonts w:ascii="宋体" w:hAnsi="宋体" w:hint="eastAsia"/>
          <w:b/>
          <w:sz w:val="30"/>
          <w:szCs w:val="30"/>
        </w:rPr>
        <w:t>二、运行设置</w:t>
      </w:r>
    </w:p>
    <w:p w:rsidR="00175C5A" w:rsidRPr="009518D4" w:rsidRDefault="00C469E9" w:rsidP="009518D4">
      <w:pPr>
        <w:ind w:firstLineChars="200" w:firstLine="600"/>
        <w:jc w:val="left"/>
        <w:rPr>
          <w:rFonts w:asciiTheme="minorEastAsia" w:eastAsiaTheme="minorEastAsia" w:hAnsiTheme="minorEastAsia"/>
          <w:sz w:val="30"/>
          <w:szCs w:val="30"/>
        </w:rPr>
      </w:pPr>
      <w:r w:rsidRPr="009518D4">
        <w:rPr>
          <w:rFonts w:asciiTheme="minorEastAsia" w:eastAsiaTheme="minorEastAsia" w:hAnsiTheme="minorEastAsia" w:hint="eastAsia"/>
          <w:sz w:val="30"/>
          <w:szCs w:val="30"/>
        </w:rPr>
        <w:t>该单机版辅助工具是通过Excel软件制作</w:t>
      </w:r>
      <w:r w:rsidR="00F96BFD" w:rsidRPr="009518D4">
        <w:rPr>
          <w:rFonts w:asciiTheme="minorEastAsia" w:eastAsiaTheme="minorEastAsia" w:hAnsiTheme="minorEastAsia" w:hint="eastAsia"/>
          <w:sz w:val="30"/>
          <w:szCs w:val="30"/>
        </w:rPr>
        <w:t>的Excel表格</w:t>
      </w:r>
      <w:r w:rsidRPr="009518D4">
        <w:rPr>
          <w:rFonts w:asciiTheme="minorEastAsia" w:eastAsiaTheme="minorEastAsia" w:hAnsiTheme="minorEastAsia" w:hint="eastAsia"/>
          <w:sz w:val="30"/>
          <w:szCs w:val="30"/>
        </w:rPr>
        <w:t>，</w:t>
      </w:r>
      <w:r w:rsidR="00F96BFD" w:rsidRPr="009518D4">
        <w:rPr>
          <w:rFonts w:asciiTheme="minorEastAsia" w:eastAsiaTheme="minorEastAsia" w:hAnsiTheme="minorEastAsia" w:hint="eastAsia"/>
          <w:sz w:val="30"/>
          <w:szCs w:val="30"/>
        </w:rPr>
        <w:t>无需安装，直接打开即可使用，</w:t>
      </w:r>
      <w:r w:rsidR="005447CC" w:rsidRPr="009518D4">
        <w:rPr>
          <w:rFonts w:asciiTheme="minorEastAsia" w:eastAsiaTheme="minorEastAsia" w:hAnsiTheme="minorEastAsia" w:hint="eastAsia"/>
          <w:sz w:val="30"/>
          <w:szCs w:val="30"/>
        </w:rPr>
        <w:t>使用该工具</w:t>
      </w:r>
      <w:r w:rsidR="00F96BFD" w:rsidRPr="009518D4">
        <w:rPr>
          <w:rFonts w:asciiTheme="minorEastAsia" w:eastAsiaTheme="minorEastAsia" w:hAnsiTheme="minorEastAsia" w:hint="eastAsia"/>
          <w:sz w:val="30"/>
          <w:szCs w:val="30"/>
        </w:rPr>
        <w:t>时</w:t>
      </w:r>
      <w:r w:rsidR="005447CC" w:rsidRPr="009518D4">
        <w:rPr>
          <w:rFonts w:asciiTheme="minorEastAsia" w:eastAsiaTheme="minorEastAsia" w:hAnsiTheme="minorEastAsia" w:hint="eastAsia"/>
          <w:sz w:val="30"/>
          <w:szCs w:val="30"/>
        </w:rPr>
        <w:t>电脑中需安装有E</w:t>
      </w:r>
      <w:bookmarkStart w:id="0" w:name="_GoBack"/>
      <w:bookmarkEnd w:id="0"/>
      <w:r w:rsidR="005447CC" w:rsidRPr="009518D4">
        <w:rPr>
          <w:rFonts w:asciiTheme="minorEastAsia" w:eastAsiaTheme="minorEastAsia" w:hAnsiTheme="minorEastAsia" w:hint="eastAsia"/>
          <w:sz w:val="30"/>
          <w:szCs w:val="30"/>
        </w:rPr>
        <w:t>xcel</w:t>
      </w:r>
      <w:r w:rsidR="00F96BFD" w:rsidRPr="009518D4">
        <w:rPr>
          <w:rFonts w:asciiTheme="minorEastAsia" w:eastAsiaTheme="minorEastAsia" w:hAnsiTheme="minorEastAsia" w:hint="eastAsia"/>
          <w:sz w:val="30"/>
          <w:szCs w:val="30"/>
        </w:rPr>
        <w:t>软件，表格打开后若无法使用，可</w:t>
      </w:r>
      <w:r w:rsidR="00175C5A" w:rsidRPr="009518D4">
        <w:rPr>
          <w:rFonts w:asciiTheme="minorEastAsia" w:eastAsiaTheme="minorEastAsia" w:hAnsiTheme="minorEastAsia" w:hint="eastAsia"/>
          <w:sz w:val="30"/>
          <w:szCs w:val="30"/>
        </w:rPr>
        <w:t>采用以下方法解决：</w:t>
      </w:r>
    </w:p>
    <w:p w:rsidR="00175C5A" w:rsidRPr="009518D4" w:rsidRDefault="00F96BFD" w:rsidP="009518D4">
      <w:pPr>
        <w:ind w:firstLineChars="200" w:firstLine="600"/>
        <w:jc w:val="left"/>
        <w:rPr>
          <w:rFonts w:asciiTheme="minorEastAsia" w:eastAsiaTheme="minorEastAsia" w:hAnsiTheme="minorEastAsia"/>
          <w:sz w:val="30"/>
          <w:szCs w:val="30"/>
        </w:rPr>
      </w:pPr>
      <w:r w:rsidRPr="009518D4">
        <w:rPr>
          <w:rFonts w:asciiTheme="minorEastAsia" w:eastAsiaTheme="minorEastAsia" w:hAnsiTheme="minorEastAsia" w:hint="eastAsia"/>
          <w:sz w:val="30"/>
          <w:szCs w:val="30"/>
        </w:rPr>
        <w:t>（一）</w:t>
      </w:r>
      <w:r w:rsidR="00175C5A" w:rsidRPr="009518D4">
        <w:rPr>
          <w:rFonts w:asciiTheme="minorEastAsia" w:eastAsiaTheme="minorEastAsia" w:hAnsiTheme="minorEastAsia" w:hint="eastAsia"/>
          <w:sz w:val="30"/>
          <w:szCs w:val="30"/>
        </w:rPr>
        <w:t>如使用</w:t>
      </w:r>
      <w:r w:rsidR="00175C5A" w:rsidRPr="009518D4">
        <w:rPr>
          <w:rFonts w:asciiTheme="minorEastAsia" w:eastAsiaTheme="minorEastAsia" w:hAnsiTheme="minorEastAsia"/>
          <w:sz w:val="30"/>
          <w:szCs w:val="30"/>
        </w:rPr>
        <w:t>2003</w:t>
      </w:r>
      <w:r w:rsidR="00175C5A" w:rsidRPr="009518D4">
        <w:rPr>
          <w:rFonts w:asciiTheme="minorEastAsia" w:eastAsiaTheme="minorEastAsia" w:hAnsiTheme="minorEastAsia" w:hint="eastAsia"/>
          <w:sz w:val="30"/>
          <w:szCs w:val="30"/>
        </w:rPr>
        <w:t>版</w:t>
      </w:r>
      <w:r w:rsidR="00175C5A" w:rsidRPr="009518D4">
        <w:rPr>
          <w:rFonts w:asciiTheme="minorEastAsia" w:eastAsiaTheme="minorEastAsia" w:hAnsiTheme="minorEastAsia"/>
          <w:sz w:val="30"/>
          <w:szCs w:val="30"/>
        </w:rPr>
        <w:t>Excel</w:t>
      </w:r>
      <w:r w:rsidR="00B545E0" w:rsidRPr="009518D4">
        <w:rPr>
          <w:rFonts w:asciiTheme="minorEastAsia" w:eastAsiaTheme="minorEastAsia" w:hAnsiTheme="minorEastAsia" w:hint="eastAsia"/>
          <w:sz w:val="30"/>
          <w:szCs w:val="30"/>
        </w:rPr>
        <w:t>软件</w:t>
      </w:r>
      <w:r w:rsidR="00175C5A"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通过</w:t>
      </w:r>
      <w:r w:rsidR="00175C5A" w:rsidRPr="009518D4">
        <w:rPr>
          <w:rFonts w:asciiTheme="minorEastAsia" w:eastAsiaTheme="minorEastAsia" w:hAnsiTheme="minorEastAsia" w:hint="eastAsia"/>
          <w:sz w:val="30"/>
          <w:szCs w:val="30"/>
        </w:rPr>
        <w:t>选项工具</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安全</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宏安全性，把级别设置成中或者低，然后关闭文档再打开，根据提示启用宏即可。</w:t>
      </w:r>
    </w:p>
    <w:p w:rsidR="00175C5A" w:rsidRPr="009518D4" w:rsidRDefault="00F96BFD" w:rsidP="009518D4">
      <w:pPr>
        <w:ind w:firstLineChars="200" w:firstLine="600"/>
        <w:jc w:val="left"/>
        <w:rPr>
          <w:rFonts w:asciiTheme="minorEastAsia" w:eastAsiaTheme="minorEastAsia" w:hAnsiTheme="minorEastAsia"/>
          <w:sz w:val="30"/>
          <w:szCs w:val="30"/>
        </w:rPr>
      </w:pPr>
      <w:r w:rsidRPr="009518D4">
        <w:rPr>
          <w:rFonts w:asciiTheme="minorEastAsia" w:eastAsiaTheme="minorEastAsia" w:hAnsiTheme="minorEastAsia" w:hint="eastAsia"/>
          <w:sz w:val="30"/>
          <w:szCs w:val="30"/>
        </w:rPr>
        <w:t>（二）</w:t>
      </w:r>
      <w:r w:rsidR="00175C5A" w:rsidRPr="009518D4">
        <w:rPr>
          <w:rFonts w:asciiTheme="minorEastAsia" w:eastAsiaTheme="minorEastAsia" w:hAnsiTheme="minorEastAsia" w:hint="eastAsia"/>
          <w:sz w:val="30"/>
          <w:szCs w:val="30"/>
        </w:rPr>
        <w:t>如使用</w:t>
      </w:r>
      <w:r w:rsidR="00175C5A" w:rsidRPr="009518D4">
        <w:rPr>
          <w:rFonts w:asciiTheme="minorEastAsia" w:eastAsiaTheme="minorEastAsia" w:hAnsiTheme="minorEastAsia"/>
          <w:sz w:val="30"/>
          <w:szCs w:val="30"/>
        </w:rPr>
        <w:t>2007</w:t>
      </w:r>
      <w:r w:rsidR="00175C5A" w:rsidRPr="009518D4">
        <w:rPr>
          <w:rFonts w:asciiTheme="minorEastAsia" w:eastAsiaTheme="minorEastAsia" w:hAnsiTheme="minorEastAsia" w:hint="eastAsia"/>
          <w:sz w:val="30"/>
          <w:szCs w:val="30"/>
        </w:rPr>
        <w:t>版</w:t>
      </w:r>
      <w:r w:rsidR="00175C5A" w:rsidRPr="009518D4">
        <w:rPr>
          <w:rFonts w:asciiTheme="minorEastAsia" w:eastAsiaTheme="minorEastAsia" w:hAnsiTheme="minorEastAsia"/>
          <w:sz w:val="30"/>
          <w:szCs w:val="30"/>
        </w:rPr>
        <w:t>Excel</w:t>
      </w:r>
      <w:r w:rsidR="00B545E0" w:rsidRPr="009518D4">
        <w:rPr>
          <w:rFonts w:asciiTheme="minorEastAsia" w:eastAsiaTheme="minorEastAsia" w:hAnsiTheme="minorEastAsia" w:hint="eastAsia"/>
          <w:sz w:val="30"/>
          <w:szCs w:val="30"/>
        </w:rPr>
        <w:t>软件</w:t>
      </w:r>
      <w:r w:rsidR="00175C5A" w:rsidRPr="009518D4">
        <w:rPr>
          <w:rFonts w:asciiTheme="minorEastAsia" w:eastAsiaTheme="minorEastAsia" w:hAnsiTheme="minorEastAsia" w:hint="eastAsia"/>
          <w:sz w:val="30"/>
          <w:szCs w:val="30"/>
        </w:rPr>
        <w:t>：直接点击该图标的</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选项</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，选择</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启动</w:t>
      </w:r>
      <w:r w:rsidRPr="009518D4">
        <w:rPr>
          <w:rFonts w:asciiTheme="minorEastAsia" w:eastAsiaTheme="minorEastAsia" w:hAnsiTheme="minorEastAsia" w:hint="eastAsia"/>
          <w:sz w:val="30"/>
          <w:szCs w:val="30"/>
        </w:rPr>
        <w:t>此</w:t>
      </w:r>
      <w:r w:rsidR="00175C5A" w:rsidRPr="009518D4">
        <w:rPr>
          <w:rFonts w:asciiTheme="minorEastAsia" w:eastAsiaTheme="minorEastAsia" w:hAnsiTheme="minorEastAsia" w:hint="eastAsia"/>
          <w:sz w:val="30"/>
          <w:szCs w:val="30"/>
        </w:rPr>
        <w:t>内容</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选项，然后</w:t>
      </w:r>
      <w:r w:rsidRPr="009518D4">
        <w:rPr>
          <w:rFonts w:asciiTheme="minorEastAsia" w:eastAsiaTheme="minorEastAsia" w:hAnsiTheme="minorEastAsia" w:hint="eastAsia"/>
          <w:sz w:val="30"/>
          <w:szCs w:val="30"/>
        </w:rPr>
        <w:t>点击</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确定</w:t>
      </w:r>
      <w:r w:rsidR="00175C5A" w:rsidRPr="009518D4">
        <w:rPr>
          <w:rFonts w:asciiTheme="minorEastAsia" w:eastAsiaTheme="minorEastAsia" w:hAnsiTheme="minorEastAsia"/>
          <w:sz w:val="30"/>
          <w:szCs w:val="30"/>
        </w:rPr>
        <w:t>”</w:t>
      </w:r>
      <w:r w:rsidR="00175C5A" w:rsidRPr="009518D4">
        <w:rPr>
          <w:rFonts w:asciiTheme="minorEastAsia" w:eastAsiaTheme="minorEastAsia" w:hAnsiTheme="minorEastAsia" w:hint="eastAsia"/>
          <w:sz w:val="30"/>
          <w:szCs w:val="30"/>
        </w:rPr>
        <w:t>即可启动宏</w:t>
      </w:r>
      <w:r w:rsidR="00FA1FE5"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见下图</w:t>
      </w:r>
      <w:r w:rsidR="00FA1FE5" w:rsidRPr="009518D4">
        <w:rPr>
          <w:rFonts w:asciiTheme="minorEastAsia" w:eastAsiaTheme="minorEastAsia" w:hAnsiTheme="minorEastAsia" w:hint="eastAsia"/>
          <w:sz w:val="30"/>
          <w:szCs w:val="30"/>
        </w:rPr>
        <w:t>：</w:t>
      </w:r>
    </w:p>
    <w:p w:rsidR="00175C5A" w:rsidRPr="009518D4" w:rsidRDefault="00B545E0" w:rsidP="0036663A">
      <w:pPr>
        <w:widowControl/>
        <w:jc w:val="left"/>
        <w:rPr>
          <w:rFonts w:asciiTheme="minorEastAsia" w:eastAsiaTheme="minorEastAsia" w:hAnsiTheme="minorEastAsia" w:cs="宋体"/>
          <w:kern w:val="0"/>
          <w:sz w:val="30"/>
          <w:szCs w:val="30"/>
        </w:rPr>
      </w:pPr>
      <w:r w:rsidRPr="009518D4">
        <w:rPr>
          <w:rFonts w:asciiTheme="minorEastAsia" w:eastAsiaTheme="minorEastAsia" w:hAnsiTheme="minorEastAsia" w:cs="宋体"/>
          <w:noProof/>
          <w:kern w:val="0"/>
          <w:sz w:val="30"/>
          <w:szCs w:val="30"/>
        </w:rPr>
        <w:lastRenderedPageBreak/>
        <w:drawing>
          <wp:inline distT="0" distB="0" distL="0" distR="0">
            <wp:extent cx="5273675" cy="2094865"/>
            <wp:effectExtent l="19050" t="0" r="317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5273675" cy="2094865"/>
                    </a:xfrm>
                    <a:prstGeom prst="rect">
                      <a:avLst/>
                    </a:prstGeom>
                    <a:noFill/>
                    <a:ln w="9525">
                      <a:noFill/>
                      <a:miter lim="800000"/>
                      <a:headEnd/>
                      <a:tailEnd/>
                    </a:ln>
                  </pic:spPr>
                </pic:pic>
              </a:graphicData>
            </a:graphic>
          </wp:inline>
        </w:drawing>
      </w:r>
    </w:p>
    <w:p w:rsidR="00175C5A" w:rsidRPr="009518D4" w:rsidRDefault="0065466D" w:rsidP="00B545E0">
      <w:pPr>
        <w:jc w:val="left"/>
        <w:rPr>
          <w:rFonts w:ascii="宋体" w:eastAsiaTheme="minorEastAsia" w:hAnsi="宋体"/>
          <w:b/>
          <w:sz w:val="30"/>
          <w:szCs w:val="30"/>
        </w:rPr>
      </w:pPr>
      <w:hyperlink r:id="rId8" w:tgtFrame="_self" w:history="1">
        <w:r w:rsidR="00F96BFD" w:rsidRPr="009518D4">
          <w:rPr>
            <w:rFonts w:asciiTheme="minorEastAsia" w:eastAsiaTheme="minorEastAsia" w:hAnsiTheme="minorEastAsia"/>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8" type="#_x0000_t75" alt="在包含有宏的excel2007中如何启动宏呢？" href="http://jingyan.baidu.com/album/4ae03de3333fa03eff9e6b" style="position:absolute;margin-left:0;margin-top:7.65pt;width:368.4pt;height:329.15pt;z-index:251660288;visibility:visible;mso-position-horizontal:center;mso-position-horizontal-relative:text;mso-position-vertical:absolute;mso-position-vertical-relative:text" o:allowoverlap="f" o:button="t">
              <v:fill o:detectmouseclick="t"/>
              <v:imagedata r:id="rId9" o:title=""/>
              <w10:wrap type="square"/>
            </v:shape>
          </w:pict>
        </w:r>
        <w:r w:rsidR="00175C5A" w:rsidRPr="009518D4">
          <w:rPr>
            <w:rFonts w:asciiTheme="minorEastAsia" w:eastAsiaTheme="minorEastAsia" w:hAnsiTheme="minorEastAsia" w:cs="宋体"/>
            <w:color w:val="2D64B3"/>
            <w:kern w:val="0"/>
            <w:sz w:val="30"/>
            <w:szCs w:val="30"/>
          </w:rPr>
          <w:br/>
        </w:r>
      </w:hyperlink>
      <w:r w:rsidR="00175C5A" w:rsidRPr="009518D4">
        <w:rPr>
          <w:rFonts w:ascii="宋体" w:eastAsiaTheme="minorEastAsia" w:hAnsi="宋体" w:hint="eastAsia"/>
          <w:b/>
          <w:sz w:val="30"/>
          <w:szCs w:val="30"/>
        </w:rPr>
        <w:t>二、</w:t>
      </w:r>
      <w:r w:rsidR="00B545E0" w:rsidRPr="009518D4">
        <w:rPr>
          <w:rFonts w:ascii="宋体" w:eastAsiaTheme="minorEastAsia" w:hAnsi="宋体" w:hint="eastAsia"/>
          <w:b/>
          <w:sz w:val="30"/>
          <w:szCs w:val="30"/>
        </w:rPr>
        <w:t>操作步骤</w:t>
      </w:r>
    </w:p>
    <w:p w:rsidR="00FA1FE5" w:rsidRPr="009518D4" w:rsidRDefault="00305C9E" w:rsidP="009518D4">
      <w:pPr>
        <w:ind w:firstLineChars="200" w:firstLine="600"/>
        <w:jc w:val="left"/>
        <w:rPr>
          <w:rFonts w:asciiTheme="minorEastAsia" w:eastAsiaTheme="minorEastAsia" w:hAnsiTheme="minorEastAsia"/>
          <w:sz w:val="30"/>
          <w:szCs w:val="30"/>
        </w:rPr>
      </w:pPr>
      <w:r w:rsidRPr="009518D4">
        <w:rPr>
          <w:rFonts w:asciiTheme="minorEastAsia" w:eastAsiaTheme="minorEastAsia" w:hAnsiTheme="minorEastAsia" w:hint="eastAsia"/>
          <w:sz w:val="30"/>
          <w:szCs w:val="30"/>
        </w:rPr>
        <w:t>1. 打开“固定资产加速折旧填报辅助工具（单机版）”进入“固定资产录入界面”，点击“固定资产录入”按钮，进入“固定资产相关信息”录入界面</w:t>
      </w:r>
      <w:r w:rsidR="00FA1FE5" w:rsidRPr="009518D4">
        <w:rPr>
          <w:rFonts w:asciiTheme="minorEastAsia" w:eastAsiaTheme="minorEastAsia" w:hAnsiTheme="minorEastAsia" w:hint="eastAsia"/>
          <w:sz w:val="30"/>
          <w:szCs w:val="30"/>
        </w:rPr>
        <w:t>，见下图：</w:t>
      </w:r>
    </w:p>
    <w:p w:rsidR="00991BF4" w:rsidRPr="009518D4" w:rsidRDefault="00305C9E" w:rsidP="00991BF4">
      <w:pPr>
        <w:rPr>
          <w:rFonts w:asciiTheme="minorEastAsia" w:eastAsiaTheme="minorEastAsia" w:hAnsiTheme="minorEastAsia" w:hint="eastAsia"/>
          <w:sz w:val="30"/>
          <w:szCs w:val="30"/>
        </w:rPr>
      </w:pPr>
      <w:r w:rsidRPr="009518D4">
        <w:rPr>
          <w:rFonts w:asciiTheme="minorEastAsia" w:eastAsiaTheme="minorEastAsia" w:hAnsiTheme="minorEastAsia" w:hint="eastAsia"/>
          <w:noProof/>
          <w:sz w:val="30"/>
          <w:szCs w:val="30"/>
        </w:rPr>
        <w:lastRenderedPageBreak/>
        <w:drawing>
          <wp:inline distT="0" distB="0" distL="0" distR="0">
            <wp:extent cx="5630810" cy="3754325"/>
            <wp:effectExtent l="19050" t="0" r="799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629851" cy="3753293"/>
                    </a:xfrm>
                    <a:prstGeom prst="rect">
                      <a:avLst/>
                    </a:prstGeom>
                    <a:noFill/>
                    <a:ln w="9525">
                      <a:noFill/>
                      <a:miter lim="800000"/>
                      <a:headEnd/>
                      <a:tailEnd/>
                    </a:ln>
                  </pic:spPr>
                </pic:pic>
              </a:graphicData>
            </a:graphic>
          </wp:inline>
        </w:drawing>
      </w:r>
    </w:p>
    <w:p w:rsidR="00FA1FE5" w:rsidRPr="009518D4" w:rsidRDefault="00FA1FE5" w:rsidP="009518D4">
      <w:pPr>
        <w:ind w:firstLineChars="200" w:firstLine="600"/>
        <w:jc w:val="left"/>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2. 在“固定资产相关信息”录入界面，录入需要加速折旧的固定资产基础信息（具体填报口径详见</w:t>
      </w:r>
      <w:proofErr w:type="gramStart"/>
      <w:r w:rsidRPr="009518D4">
        <w:rPr>
          <w:rFonts w:asciiTheme="minorEastAsia" w:eastAsiaTheme="minorEastAsia" w:hAnsiTheme="minorEastAsia" w:hint="eastAsia"/>
          <w:sz w:val="30"/>
          <w:szCs w:val="30"/>
        </w:rPr>
        <w:t>本说明</w:t>
      </w:r>
      <w:proofErr w:type="gramEnd"/>
      <w:r w:rsidRPr="009518D4">
        <w:rPr>
          <w:rFonts w:asciiTheme="minorEastAsia" w:eastAsiaTheme="minorEastAsia" w:hAnsiTheme="minorEastAsia" w:hint="eastAsia"/>
          <w:sz w:val="30"/>
          <w:szCs w:val="30"/>
        </w:rPr>
        <w:t>第</w:t>
      </w:r>
      <w:r w:rsidR="00666384" w:rsidRPr="009518D4">
        <w:rPr>
          <w:rFonts w:asciiTheme="minorEastAsia" w:eastAsiaTheme="minorEastAsia" w:hAnsiTheme="minorEastAsia" w:hint="eastAsia"/>
          <w:sz w:val="30"/>
          <w:szCs w:val="30"/>
        </w:rPr>
        <w:t>四</w:t>
      </w:r>
      <w:r w:rsidRPr="009518D4">
        <w:rPr>
          <w:rFonts w:asciiTheme="minorEastAsia" w:eastAsiaTheme="minorEastAsia" w:hAnsiTheme="minorEastAsia" w:hint="eastAsia"/>
          <w:sz w:val="30"/>
          <w:szCs w:val="30"/>
        </w:rPr>
        <w:t>部分），每个需要享受加速折旧政策的固定资产录入一张“固定资产相关信息”，录入完成后，点击确定按钮，见下图：</w:t>
      </w:r>
    </w:p>
    <w:p w:rsidR="00B545E0" w:rsidRPr="009518D4" w:rsidRDefault="00B545E0" w:rsidP="009518D4">
      <w:pPr>
        <w:ind w:firstLineChars="200" w:firstLine="600"/>
        <w:jc w:val="left"/>
        <w:rPr>
          <w:rFonts w:asciiTheme="minorEastAsia" w:eastAsiaTheme="minorEastAsia" w:hAnsiTheme="minorEastAsia" w:hint="eastAsia"/>
          <w:sz w:val="30"/>
          <w:szCs w:val="30"/>
        </w:rPr>
      </w:pPr>
      <w:r w:rsidRPr="009518D4">
        <w:rPr>
          <w:rFonts w:asciiTheme="minorEastAsia" w:eastAsiaTheme="minorEastAsia" w:hAnsiTheme="minorEastAsia" w:hint="eastAsia"/>
          <w:noProof/>
          <w:sz w:val="30"/>
          <w:szCs w:val="30"/>
        </w:rPr>
        <w:drawing>
          <wp:anchor distT="0" distB="0" distL="114300" distR="114300" simplePos="0" relativeHeight="251662336" behindDoc="1" locked="0" layoutInCell="1" allowOverlap="1">
            <wp:simplePos x="0" y="0"/>
            <wp:positionH relativeFrom="column">
              <wp:posOffset>15240</wp:posOffset>
            </wp:positionH>
            <wp:positionV relativeFrom="paragraph">
              <wp:posOffset>12065</wp:posOffset>
            </wp:positionV>
            <wp:extent cx="4882515" cy="3476625"/>
            <wp:effectExtent l="19050" t="0" r="0" b="0"/>
            <wp:wrapTight wrapText="bothSides">
              <wp:wrapPolygon edited="0">
                <wp:start x="-84" y="0"/>
                <wp:lineTo x="-84" y="21541"/>
                <wp:lineTo x="21575" y="21541"/>
                <wp:lineTo x="21575" y="0"/>
                <wp:lineTo x="-84" y="0"/>
              </wp:wrapPolygon>
            </wp:wrapTight>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4882515" cy="3476625"/>
                    </a:xfrm>
                    <a:prstGeom prst="rect">
                      <a:avLst/>
                    </a:prstGeom>
                    <a:noFill/>
                    <a:ln w="9525">
                      <a:noFill/>
                      <a:miter lim="800000"/>
                      <a:headEnd/>
                      <a:tailEnd/>
                    </a:ln>
                  </pic:spPr>
                </pic:pic>
              </a:graphicData>
            </a:graphic>
          </wp:anchor>
        </w:drawing>
      </w:r>
    </w:p>
    <w:p w:rsidR="008A30AB" w:rsidRPr="009518D4" w:rsidRDefault="008A30AB" w:rsidP="009518D4">
      <w:pPr>
        <w:ind w:firstLineChars="200" w:firstLine="600"/>
        <w:jc w:val="left"/>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lastRenderedPageBreak/>
        <w:t>3.若某笔固定资产基础信息录入有误，可在“固定资产录入界面”点击“固定资产删除”按钮</w:t>
      </w:r>
      <w:r w:rsidR="005324EF" w:rsidRPr="009518D4">
        <w:rPr>
          <w:rFonts w:asciiTheme="minorEastAsia" w:eastAsiaTheme="minorEastAsia" w:hAnsiTheme="minorEastAsia" w:hint="eastAsia"/>
          <w:sz w:val="30"/>
          <w:szCs w:val="30"/>
        </w:rPr>
        <w:t>，输入需要删除的固定资产序号，点击“确定”后，即可删除对应固定资产，重新进行录入</w:t>
      </w:r>
      <w:r w:rsidR="00666384" w:rsidRPr="009518D4">
        <w:rPr>
          <w:rFonts w:asciiTheme="minorEastAsia" w:eastAsiaTheme="minorEastAsia" w:hAnsiTheme="minorEastAsia" w:hint="eastAsia"/>
          <w:sz w:val="30"/>
          <w:szCs w:val="30"/>
        </w:rPr>
        <w:t>，见下图：</w:t>
      </w:r>
    </w:p>
    <w:p w:rsidR="008A30AB" w:rsidRPr="009518D4" w:rsidRDefault="00666384" w:rsidP="008A30AB">
      <w:pPr>
        <w:rPr>
          <w:rFonts w:asciiTheme="minorEastAsia" w:eastAsiaTheme="minorEastAsia" w:hAnsiTheme="minorEastAsia" w:hint="eastAsia"/>
          <w:sz w:val="30"/>
          <w:szCs w:val="30"/>
        </w:rPr>
      </w:pPr>
      <w:r w:rsidRPr="009518D4">
        <w:rPr>
          <w:rFonts w:asciiTheme="minorEastAsia" w:eastAsiaTheme="minorEastAsia" w:hAnsiTheme="minorEastAsia" w:hint="eastAsia"/>
          <w:noProof/>
          <w:sz w:val="30"/>
          <w:szCs w:val="30"/>
        </w:rPr>
        <w:drawing>
          <wp:inline distT="0" distB="0" distL="0" distR="0">
            <wp:extent cx="5274310" cy="3225800"/>
            <wp:effectExtent l="1905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274310" cy="3225800"/>
                    </a:xfrm>
                    <a:prstGeom prst="rect">
                      <a:avLst/>
                    </a:prstGeom>
                    <a:noFill/>
                    <a:ln w="9525">
                      <a:noFill/>
                      <a:miter lim="800000"/>
                      <a:headEnd/>
                      <a:tailEnd/>
                    </a:ln>
                  </pic:spPr>
                </pic:pic>
              </a:graphicData>
            </a:graphic>
          </wp:inline>
        </w:drawing>
      </w:r>
    </w:p>
    <w:p w:rsidR="00613468" w:rsidRPr="009518D4" w:rsidRDefault="00613468" w:rsidP="009518D4">
      <w:pPr>
        <w:ind w:firstLineChars="200" w:firstLine="600"/>
        <w:jc w:val="left"/>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4.</w:t>
      </w:r>
      <w:r w:rsidR="00666384" w:rsidRPr="009518D4">
        <w:rPr>
          <w:rFonts w:asciiTheme="minorEastAsia" w:eastAsiaTheme="minorEastAsia" w:hAnsiTheme="minorEastAsia" w:hint="eastAsia"/>
          <w:sz w:val="30"/>
          <w:szCs w:val="30"/>
        </w:rPr>
        <w:t>待全部需采用加速折旧的固定资产录入完成后，点击</w:t>
      </w:r>
      <w:r w:rsidRPr="009518D4">
        <w:rPr>
          <w:rFonts w:asciiTheme="minorEastAsia" w:eastAsiaTheme="minorEastAsia" w:hAnsiTheme="minorEastAsia" w:hint="eastAsia"/>
          <w:sz w:val="30"/>
          <w:szCs w:val="30"/>
        </w:rPr>
        <w:t>进入“季度申报表附表二运算界面”，点击“报表运算”按钮，系统将自动根据“固定资产信息录入界面”表中信息，计算生成附表二《固定资产加速折旧（扣除）明细表》</w:t>
      </w:r>
      <w:r w:rsidR="00666384" w:rsidRPr="009518D4">
        <w:rPr>
          <w:rFonts w:asciiTheme="minorEastAsia" w:eastAsiaTheme="minorEastAsia" w:hAnsiTheme="minorEastAsia" w:hint="eastAsia"/>
          <w:sz w:val="30"/>
          <w:szCs w:val="30"/>
        </w:rPr>
        <w:t>数据</w:t>
      </w:r>
      <w:r w:rsidRPr="009518D4">
        <w:rPr>
          <w:rFonts w:asciiTheme="minorEastAsia" w:eastAsiaTheme="minorEastAsia" w:hAnsiTheme="minorEastAsia" w:hint="eastAsia"/>
          <w:sz w:val="30"/>
          <w:szCs w:val="30"/>
        </w:rPr>
        <w:t>，见下图：</w:t>
      </w:r>
      <w:r w:rsidR="009518D4" w:rsidRPr="009518D4">
        <w:rPr>
          <w:rFonts w:asciiTheme="minorEastAsia" w:eastAsiaTheme="minorEastAsia" w:hAnsiTheme="minorEastAsia" w:hint="eastAsia"/>
          <w:noProof/>
          <w:sz w:val="30"/>
          <w:szCs w:val="30"/>
        </w:rPr>
        <w:drawing>
          <wp:inline distT="0" distB="0" distL="0" distR="0">
            <wp:extent cx="5278120" cy="2204800"/>
            <wp:effectExtent l="19050" t="0" r="0" b="0"/>
            <wp:docPr id="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5278120" cy="2204800"/>
                    </a:xfrm>
                    <a:prstGeom prst="rect">
                      <a:avLst/>
                    </a:prstGeom>
                    <a:noFill/>
                    <a:ln w="9525">
                      <a:noFill/>
                      <a:miter lim="800000"/>
                      <a:headEnd/>
                      <a:tailEnd/>
                    </a:ln>
                  </pic:spPr>
                </pic:pic>
              </a:graphicData>
            </a:graphic>
          </wp:inline>
        </w:drawing>
      </w:r>
    </w:p>
    <w:p w:rsidR="00613468" w:rsidRPr="009518D4" w:rsidRDefault="00613468" w:rsidP="009518D4">
      <w:pPr>
        <w:ind w:firstLineChars="200" w:firstLine="600"/>
        <w:jc w:val="left"/>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5. 纳税人将生成《明细表》电子数据填写到纸质</w:t>
      </w:r>
      <w:r w:rsidR="00F321CD" w:rsidRPr="009518D4">
        <w:rPr>
          <w:rFonts w:asciiTheme="minorEastAsia" w:eastAsiaTheme="minorEastAsia" w:hAnsiTheme="minorEastAsia" w:hint="eastAsia"/>
          <w:sz w:val="30"/>
          <w:szCs w:val="30"/>
        </w:rPr>
        <w:t>报表</w:t>
      </w:r>
      <w:r w:rsidRPr="009518D4">
        <w:rPr>
          <w:rFonts w:asciiTheme="minorEastAsia" w:eastAsiaTheme="minorEastAsia" w:hAnsiTheme="minorEastAsia" w:hint="eastAsia"/>
          <w:sz w:val="30"/>
          <w:szCs w:val="30"/>
        </w:rPr>
        <w:t>中，</w:t>
      </w:r>
      <w:r w:rsidRPr="009518D4">
        <w:rPr>
          <w:rFonts w:asciiTheme="minorEastAsia" w:eastAsiaTheme="minorEastAsia" w:hAnsiTheme="minorEastAsia" w:hint="eastAsia"/>
          <w:sz w:val="30"/>
          <w:szCs w:val="30"/>
        </w:rPr>
        <w:lastRenderedPageBreak/>
        <w:t>到办税服务</w:t>
      </w:r>
      <w:proofErr w:type="gramStart"/>
      <w:r w:rsidRPr="009518D4">
        <w:rPr>
          <w:rFonts w:asciiTheme="minorEastAsia" w:eastAsiaTheme="minorEastAsia" w:hAnsiTheme="minorEastAsia" w:hint="eastAsia"/>
          <w:sz w:val="30"/>
          <w:szCs w:val="30"/>
        </w:rPr>
        <w:t>厅完成</w:t>
      </w:r>
      <w:proofErr w:type="gramEnd"/>
      <w:r w:rsidRPr="009518D4">
        <w:rPr>
          <w:rFonts w:asciiTheme="minorEastAsia" w:eastAsiaTheme="minorEastAsia" w:hAnsiTheme="minorEastAsia" w:hint="eastAsia"/>
          <w:sz w:val="30"/>
          <w:szCs w:val="30"/>
        </w:rPr>
        <w:t>上门申报。</w:t>
      </w:r>
    </w:p>
    <w:p w:rsidR="005324EF" w:rsidRPr="009518D4" w:rsidRDefault="00F321CD"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6.对“会计折旧方法</w:t>
      </w:r>
      <w:r w:rsidRPr="009518D4">
        <w:rPr>
          <w:rFonts w:asciiTheme="minorEastAsia" w:eastAsiaTheme="minorEastAsia" w:hAnsiTheme="minorEastAsia"/>
          <w:sz w:val="30"/>
          <w:szCs w:val="30"/>
        </w:rPr>
        <w:t>”</w:t>
      </w:r>
      <w:r w:rsidRPr="009518D4">
        <w:rPr>
          <w:rFonts w:asciiTheme="minorEastAsia" w:eastAsiaTheme="minorEastAsia" w:hAnsiTheme="minorEastAsia" w:hint="eastAsia"/>
          <w:sz w:val="30"/>
          <w:szCs w:val="30"/>
        </w:rPr>
        <w:t>选择</w:t>
      </w:r>
      <w:r w:rsidR="009729E9"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平均年限法</w:t>
      </w:r>
      <w:r w:rsidRPr="009518D4">
        <w:rPr>
          <w:rFonts w:asciiTheme="minorEastAsia" w:eastAsiaTheme="minorEastAsia" w:hAnsiTheme="minorEastAsia"/>
          <w:sz w:val="30"/>
          <w:szCs w:val="30"/>
        </w:rPr>
        <w:t>”</w:t>
      </w:r>
      <w:r w:rsidRPr="009518D4">
        <w:rPr>
          <w:rFonts w:asciiTheme="minorEastAsia" w:eastAsiaTheme="minorEastAsia" w:hAnsiTheme="minorEastAsia" w:hint="eastAsia"/>
          <w:sz w:val="30"/>
          <w:szCs w:val="30"/>
        </w:rPr>
        <w:t>,</w:t>
      </w:r>
      <w:r w:rsidR="009729E9" w:rsidRPr="009518D4">
        <w:rPr>
          <w:rFonts w:asciiTheme="minorEastAsia" w:eastAsiaTheme="minorEastAsia" w:hAnsiTheme="minorEastAsia" w:hint="eastAsia"/>
          <w:sz w:val="30"/>
          <w:szCs w:val="30"/>
        </w:rPr>
        <w:t xml:space="preserve"> “</w:t>
      </w:r>
      <w:r w:rsidRPr="009518D4">
        <w:rPr>
          <w:rFonts w:asciiTheme="minorEastAsia" w:eastAsiaTheme="minorEastAsia" w:hAnsiTheme="minorEastAsia" w:hint="eastAsia"/>
          <w:sz w:val="30"/>
          <w:szCs w:val="30"/>
        </w:rPr>
        <w:t>加速折旧方法</w:t>
      </w:r>
      <w:r w:rsidR="009729E9" w:rsidRPr="009518D4">
        <w:rPr>
          <w:rFonts w:asciiTheme="minorEastAsia" w:eastAsiaTheme="minorEastAsia" w:hAnsiTheme="minorEastAsia"/>
          <w:sz w:val="30"/>
          <w:szCs w:val="30"/>
        </w:rPr>
        <w:t>”</w:t>
      </w:r>
      <w:r w:rsidRPr="009518D4">
        <w:rPr>
          <w:rFonts w:asciiTheme="minorEastAsia" w:eastAsiaTheme="minorEastAsia" w:hAnsiTheme="minorEastAsia" w:hint="eastAsia"/>
          <w:sz w:val="30"/>
          <w:szCs w:val="30"/>
        </w:rPr>
        <w:t>选择</w:t>
      </w:r>
      <w:r w:rsidR="009729E9"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缩短折旧年限</w:t>
      </w:r>
      <w:r w:rsidR="009729E9" w:rsidRPr="009518D4">
        <w:rPr>
          <w:rFonts w:asciiTheme="minorEastAsia" w:eastAsiaTheme="minorEastAsia" w:hAnsiTheme="minorEastAsia"/>
          <w:sz w:val="30"/>
          <w:szCs w:val="30"/>
        </w:rPr>
        <w:t>”</w:t>
      </w:r>
      <w:r w:rsidR="009729E9" w:rsidRPr="009518D4">
        <w:rPr>
          <w:rFonts w:asciiTheme="minorEastAsia" w:eastAsiaTheme="minorEastAsia" w:hAnsiTheme="minorEastAsia" w:hint="eastAsia"/>
          <w:sz w:val="30"/>
          <w:szCs w:val="30"/>
        </w:rPr>
        <w:t>或“</w:t>
      </w:r>
      <w:r w:rsidRPr="009518D4">
        <w:rPr>
          <w:rFonts w:asciiTheme="minorEastAsia" w:eastAsiaTheme="minorEastAsia" w:hAnsiTheme="minorEastAsia" w:hint="eastAsia"/>
          <w:sz w:val="30"/>
          <w:szCs w:val="30"/>
        </w:rPr>
        <w:t>双倍余额递减法</w:t>
      </w:r>
      <w:r w:rsidR="009729E9" w:rsidRPr="009518D4">
        <w:rPr>
          <w:rFonts w:asciiTheme="minorEastAsia" w:eastAsiaTheme="minorEastAsia" w:hAnsiTheme="minorEastAsia"/>
          <w:sz w:val="30"/>
          <w:szCs w:val="30"/>
        </w:rPr>
        <w:t>”</w:t>
      </w:r>
      <w:r w:rsidR="009729E9" w:rsidRPr="009518D4">
        <w:rPr>
          <w:rFonts w:asciiTheme="minorEastAsia" w:eastAsiaTheme="minorEastAsia" w:hAnsiTheme="minorEastAsia" w:hint="eastAsia"/>
          <w:sz w:val="30"/>
          <w:szCs w:val="30"/>
        </w:rPr>
        <w:t>或 “</w:t>
      </w:r>
      <w:r w:rsidRPr="009518D4">
        <w:rPr>
          <w:rFonts w:asciiTheme="minorEastAsia" w:eastAsiaTheme="minorEastAsia" w:hAnsiTheme="minorEastAsia" w:hint="eastAsia"/>
          <w:sz w:val="30"/>
          <w:szCs w:val="30"/>
        </w:rPr>
        <w:t>年数总和法</w:t>
      </w:r>
      <w:r w:rsidR="009729E9" w:rsidRPr="009518D4">
        <w:rPr>
          <w:rFonts w:asciiTheme="minorEastAsia" w:eastAsiaTheme="minorEastAsia" w:hAnsiTheme="minorEastAsia"/>
          <w:sz w:val="30"/>
          <w:szCs w:val="30"/>
        </w:rPr>
        <w:t>”</w:t>
      </w:r>
      <w:r w:rsidR="009729E9" w:rsidRPr="009518D4">
        <w:rPr>
          <w:rFonts w:asciiTheme="minorEastAsia" w:eastAsiaTheme="minorEastAsia" w:hAnsiTheme="minorEastAsia" w:hint="eastAsia"/>
          <w:sz w:val="30"/>
          <w:szCs w:val="30"/>
        </w:rPr>
        <w:t>的企业</w:t>
      </w:r>
      <w:r w:rsidRPr="009518D4">
        <w:rPr>
          <w:rFonts w:asciiTheme="minorEastAsia" w:eastAsiaTheme="minorEastAsia" w:hAnsiTheme="minorEastAsia" w:hint="eastAsia"/>
          <w:sz w:val="30"/>
          <w:szCs w:val="30"/>
        </w:rPr>
        <w:t>（即</w:t>
      </w:r>
      <w:r w:rsidR="009729E9" w:rsidRPr="009518D4">
        <w:rPr>
          <w:rFonts w:asciiTheme="minorEastAsia" w:eastAsiaTheme="minorEastAsia" w:hAnsiTheme="minorEastAsia" w:hint="eastAsia"/>
          <w:sz w:val="30"/>
          <w:szCs w:val="30"/>
        </w:rPr>
        <w:t>除一次性扣除类型外，会计与税法处理不同步的企业</w:t>
      </w:r>
      <w:r w:rsidR="005324EF"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w:t>
      </w:r>
      <w:r w:rsidR="009729E9" w:rsidRPr="009518D4">
        <w:rPr>
          <w:rFonts w:asciiTheme="minorEastAsia" w:eastAsiaTheme="minorEastAsia" w:hAnsiTheme="minorEastAsia" w:hint="eastAsia"/>
          <w:sz w:val="30"/>
          <w:szCs w:val="30"/>
        </w:rPr>
        <w:t>在下个季度享受加速折旧优惠时，为减少录入相同固定资产相关信息的工作量，可通过点击“固定资产信息录入界面”表中的“本季会计折旧录入”</w:t>
      </w:r>
      <w:r w:rsidR="00963AC3" w:rsidRPr="009518D4">
        <w:rPr>
          <w:rFonts w:asciiTheme="minorEastAsia" w:eastAsiaTheme="minorEastAsia" w:hAnsiTheme="minorEastAsia" w:hint="eastAsia"/>
          <w:sz w:val="30"/>
          <w:szCs w:val="30"/>
        </w:rPr>
        <w:t>按钮</w:t>
      </w:r>
      <w:r w:rsidR="009729E9" w:rsidRPr="009518D4">
        <w:rPr>
          <w:rFonts w:asciiTheme="minorEastAsia" w:eastAsiaTheme="minorEastAsia" w:hAnsiTheme="minorEastAsia" w:hint="eastAsia"/>
          <w:sz w:val="30"/>
          <w:szCs w:val="30"/>
        </w:rPr>
        <w:t>，</w:t>
      </w:r>
      <w:r w:rsidR="00963AC3" w:rsidRPr="009518D4">
        <w:rPr>
          <w:rFonts w:asciiTheme="minorEastAsia" w:eastAsiaTheme="minorEastAsia" w:hAnsiTheme="minorEastAsia" w:hint="eastAsia"/>
          <w:sz w:val="30"/>
          <w:szCs w:val="30"/>
        </w:rPr>
        <w:t>在不改变固定资产其他相关信息的基础上，仅对“本季会计折旧”和“本年累计会计折旧”进行修改，完成下季度的加速折旧信息更新</w:t>
      </w:r>
      <w:r w:rsidR="00CF796B" w:rsidRPr="009518D4">
        <w:rPr>
          <w:rFonts w:asciiTheme="minorEastAsia" w:eastAsiaTheme="minorEastAsia" w:hAnsiTheme="minorEastAsia" w:hint="eastAsia"/>
          <w:sz w:val="30"/>
          <w:szCs w:val="30"/>
        </w:rPr>
        <w:t>。</w:t>
      </w:r>
    </w:p>
    <w:p w:rsidR="005324EF" w:rsidRPr="009518D4" w:rsidRDefault="005324EF" w:rsidP="009518D4">
      <w:pPr>
        <w:ind w:firstLineChars="200" w:firstLine="600"/>
        <w:rPr>
          <w:rFonts w:asciiTheme="minorEastAsia" w:eastAsiaTheme="minorEastAsia" w:hAnsiTheme="minorEastAsia" w:hint="eastAsia"/>
          <w:color w:val="FF0000"/>
          <w:sz w:val="30"/>
          <w:szCs w:val="30"/>
        </w:rPr>
      </w:pPr>
      <w:r w:rsidRPr="009518D4">
        <w:rPr>
          <w:rFonts w:asciiTheme="minorEastAsia" w:eastAsiaTheme="minorEastAsia" w:hAnsiTheme="minorEastAsia" w:hint="eastAsia"/>
          <w:color w:val="FF0000"/>
          <w:sz w:val="30"/>
          <w:szCs w:val="30"/>
        </w:rPr>
        <w:t>注意：“加速折旧方法”选择为“一次性扣除”的，以及“会计折旧方法</w:t>
      </w:r>
      <w:r w:rsidRPr="009518D4">
        <w:rPr>
          <w:rFonts w:asciiTheme="minorEastAsia" w:eastAsiaTheme="minorEastAsia" w:hAnsiTheme="minorEastAsia"/>
          <w:color w:val="FF0000"/>
          <w:sz w:val="30"/>
          <w:szCs w:val="30"/>
        </w:rPr>
        <w:t>”</w:t>
      </w:r>
      <w:r w:rsidRPr="009518D4">
        <w:rPr>
          <w:rFonts w:asciiTheme="minorEastAsia" w:eastAsiaTheme="minorEastAsia" w:hAnsiTheme="minorEastAsia" w:hint="eastAsia"/>
          <w:color w:val="FF0000"/>
          <w:sz w:val="30"/>
          <w:szCs w:val="30"/>
        </w:rPr>
        <w:t>与“加速折旧方法”选择一致的（即企业选择会计与税法同步进行加速折旧处理的），无需填报该模块。</w:t>
      </w:r>
    </w:p>
    <w:p w:rsidR="00CF796B" w:rsidRPr="009518D4" w:rsidRDefault="00CF796B"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具体步骤如下：</w:t>
      </w:r>
    </w:p>
    <w:p w:rsidR="00CF796B" w:rsidRDefault="00CF796B"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（1）在“固定资产信息录入界面”表中，点击“本季会计折旧录入”按钮，进入“会计折旧信息录入”界面，见下图：</w:t>
      </w:r>
    </w:p>
    <w:p w:rsidR="009518D4" w:rsidRPr="009518D4" w:rsidRDefault="009518D4"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drawing>
          <wp:inline distT="0" distB="0" distL="0" distR="0">
            <wp:extent cx="4489154" cy="3125956"/>
            <wp:effectExtent l="19050" t="0" r="6646" b="0"/>
            <wp:docPr id="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4489154" cy="3125956"/>
                    </a:xfrm>
                    <a:prstGeom prst="rect">
                      <a:avLst/>
                    </a:prstGeom>
                    <a:noFill/>
                    <a:ln w="9525">
                      <a:noFill/>
                      <a:miter lim="800000"/>
                      <a:headEnd/>
                      <a:tailEnd/>
                    </a:ln>
                  </pic:spPr>
                </pic:pic>
              </a:graphicData>
            </a:graphic>
          </wp:inline>
        </w:drawing>
      </w:r>
    </w:p>
    <w:p w:rsidR="009518D4" w:rsidRDefault="00CF796B"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lastRenderedPageBreak/>
        <w:t>（2）点击“资产序号”下拉框，选择上季度已录入的本季度需要修改的固定资产序号，“资产名称”将根据选择的“资产序号”自动匹配，见下图：</w:t>
      </w:r>
    </w:p>
    <w:p w:rsidR="00CF796B" w:rsidRPr="009518D4" w:rsidRDefault="009518D4" w:rsidP="009518D4">
      <w:pPr>
        <w:ind w:firstLineChars="200" w:firstLine="60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drawing>
          <wp:inline distT="0" distB="0" distL="0" distR="0">
            <wp:extent cx="5030671" cy="3976577"/>
            <wp:effectExtent l="19050" t="0" r="0" b="0"/>
            <wp:docPr id="2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030671" cy="3976577"/>
                    </a:xfrm>
                    <a:prstGeom prst="rect">
                      <a:avLst/>
                    </a:prstGeom>
                    <a:noFill/>
                    <a:ln w="9525">
                      <a:noFill/>
                      <a:miter lim="800000"/>
                      <a:headEnd/>
                      <a:tailEnd/>
                    </a:ln>
                  </pic:spPr>
                </pic:pic>
              </a:graphicData>
            </a:graphic>
          </wp:inline>
        </w:drawing>
      </w:r>
    </w:p>
    <w:p w:rsidR="004A5F5E" w:rsidRPr="009518D4" w:rsidRDefault="004A5F5E" w:rsidP="004A5F5E">
      <w:pPr>
        <w:ind w:firstLine="660"/>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3）将会计上该资产本季度计提的折旧额填入“本季会计折旧”；将会计上该资产本年累计计提的折旧额填入“本年累计会计折旧”。点击“确定”后，新填入的折旧数据将自动替换上期数据，显示在“固定资产信息录入界面”表中，见下图：</w:t>
      </w:r>
    </w:p>
    <w:p w:rsidR="004A5F5E" w:rsidRPr="009518D4" w:rsidRDefault="004A5F5E" w:rsidP="004A5F5E">
      <w:pPr>
        <w:rPr>
          <w:rFonts w:asciiTheme="minorEastAsia" w:eastAsiaTheme="minorEastAsia" w:hAnsiTheme="minorEastAsia" w:hint="eastAsia"/>
          <w:sz w:val="30"/>
          <w:szCs w:val="30"/>
        </w:rPr>
      </w:pPr>
      <w:r w:rsidRPr="009518D4">
        <w:rPr>
          <w:rFonts w:asciiTheme="minorEastAsia" w:eastAsiaTheme="minorEastAsia" w:hAnsiTheme="minorEastAsia" w:hint="eastAsia"/>
          <w:noProof/>
          <w:sz w:val="30"/>
          <w:szCs w:val="30"/>
        </w:rPr>
        <w:lastRenderedPageBreak/>
        <w:drawing>
          <wp:inline distT="0" distB="0" distL="0" distR="0">
            <wp:extent cx="5273675" cy="3466465"/>
            <wp:effectExtent l="19050" t="0" r="317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5273675" cy="3466465"/>
                    </a:xfrm>
                    <a:prstGeom prst="rect">
                      <a:avLst/>
                    </a:prstGeom>
                    <a:noFill/>
                    <a:ln w="9525">
                      <a:noFill/>
                      <a:miter lim="800000"/>
                      <a:headEnd/>
                      <a:tailEnd/>
                    </a:ln>
                  </pic:spPr>
                </pic:pic>
              </a:graphicData>
            </a:graphic>
          </wp:inline>
        </w:drawing>
      </w:r>
    </w:p>
    <w:p w:rsidR="004A5F5E" w:rsidRPr="009518D4" w:rsidRDefault="004A5F5E"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（4）待其他固定资产相关信息录入完毕后，重复第4步“报表运算”操作，即可生成新的《固定资产加速折旧（扣除）明细表》。</w:t>
      </w:r>
    </w:p>
    <w:p w:rsidR="00666384" w:rsidRPr="009518D4" w:rsidRDefault="00666384" w:rsidP="009518D4">
      <w:pPr>
        <w:ind w:firstLineChars="196" w:firstLine="588"/>
        <w:rPr>
          <w:rFonts w:asciiTheme="minorEastAsia" w:eastAsiaTheme="minorEastAsia" w:hAnsiTheme="minorEastAsia" w:hint="eastAsia"/>
          <w:sz w:val="30"/>
          <w:szCs w:val="30"/>
        </w:rPr>
      </w:pPr>
    </w:p>
    <w:p w:rsidR="00666384" w:rsidRPr="009518D4" w:rsidRDefault="00666384" w:rsidP="00B545E0">
      <w:pPr>
        <w:pStyle w:val="a7"/>
        <w:ind w:firstLineChars="198" w:firstLine="596"/>
        <w:jc w:val="left"/>
        <w:rPr>
          <w:rFonts w:ascii="宋体" w:hAnsi="宋体" w:hint="eastAsia"/>
          <w:b/>
          <w:sz w:val="30"/>
          <w:szCs w:val="30"/>
        </w:rPr>
      </w:pPr>
      <w:r w:rsidRPr="009518D4">
        <w:rPr>
          <w:rFonts w:ascii="宋体" w:hAnsi="宋体" w:hint="eastAsia"/>
          <w:b/>
          <w:sz w:val="30"/>
          <w:szCs w:val="30"/>
        </w:rPr>
        <w:t>三</w:t>
      </w:r>
      <w:r w:rsidRPr="009518D4">
        <w:rPr>
          <w:rFonts w:ascii="宋体" w:hAnsi="宋体" w:hint="eastAsia"/>
          <w:b/>
          <w:sz w:val="30"/>
          <w:szCs w:val="30"/>
        </w:rPr>
        <w:t>、重要事项提示</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w:t>
      </w:r>
      <w:r w:rsidR="00B545E0"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本填报辅助工具仅录入</w:t>
      </w:r>
      <w:proofErr w:type="gramStart"/>
      <w:r w:rsidRPr="009518D4">
        <w:rPr>
          <w:rFonts w:asciiTheme="minorEastAsia" w:eastAsiaTheme="minorEastAsia" w:hAnsiTheme="minorEastAsia" w:hint="eastAsia"/>
          <w:sz w:val="30"/>
          <w:szCs w:val="30"/>
        </w:rPr>
        <w:t>需享受</w:t>
      </w:r>
      <w:proofErr w:type="gramEnd"/>
      <w:r w:rsidRPr="009518D4">
        <w:rPr>
          <w:rFonts w:asciiTheme="minorEastAsia" w:eastAsiaTheme="minorEastAsia" w:hAnsiTheme="minorEastAsia" w:hint="eastAsia"/>
          <w:sz w:val="30"/>
          <w:szCs w:val="30"/>
        </w:rPr>
        <w:t>加速折旧税收优惠的固定资产基础信息，对于不享受优惠的固定资产信息不需录入</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2</w:t>
      </w:r>
      <w:r w:rsidR="00B545E0"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每项固定资产需单独录入一张固定资产信息表；</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3</w:t>
      </w:r>
      <w:r w:rsidR="00B545E0"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目前修改已录入固定资产的基础信息，只能通过删除后增加进行维护，因此请仔细录入相关信息。</w:t>
      </w:r>
    </w:p>
    <w:p w:rsidR="00666384" w:rsidRPr="009518D4" w:rsidRDefault="00666384" w:rsidP="009518D4">
      <w:pPr>
        <w:ind w:firstLineChars="196" w:firstLine="588"/>
        <w:rPr>
          <w:rFonts w:asciiTheme="minorEastAsia" w:eastAsiaTheme="minorEastAsia" w:hAnsiTheme="minorEastAsia"/>
          <w:sz w:val="30"/>
          <w:szCs w:val="30"/>
        </w:rPr>
      </w:pPr>
    </w:p>
    <w:p w:rsidR="00666384" w:rsidRPr="009518D4" w:rsidRDefault="00666384" w:rsidP="00B545E0">
      <w:pPr>
        <w:pStyle w:val="a7"/>
        <w:ind w:firstLineChars="198" w:firstLine="596"/>
        <w:jc w:val="left"/>
        <w:rPr>
          <w:rFonts w:ascii="宋体" w:hAnsi="宋体" w:hint="eastAsia"/>
          <w:b/>
          <w:sz w:val="30"/>
          <w:szCs w:val="30"/>
        </w:rPr>
      </w:pPr>
      <w:r w:rsidRPr="009518D4">
        <w:rPr>
          <w:rFonts w:ascii="宋体" w:hAnsi="宋体" w:hint="eastAsia"/>
          <w:b/>
          <w:sz w:val="30"/>
          <w:szCs w:val="30"/>
        </w:rPr>
        <w:t>四</w:t>
      </w:r>
      <w:r w:rsidRPr="009518D4">
        <w:rPr>
          <w:rFonts w:ascii="宋体" w:hAnsi="宋体" w:hint="eastAsia"/>
          <w:b/>
          <w:sz w:val="30"/>
          <w:szCs w:val="30"/>
        </w:rPr>
        <w:t>、填报口径</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1.“固定资产名称”：填写会计核算中该固定资产名称。</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2.“固定资产编号”：填写会计核算中该固定资产编号。</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lastRenderedPageBreak/>
        <w:t>3.</w:t>
      </w:r>
      <w:r w:rsidRPr="009518D4">
        <w:rPr>
          <w:rFonts w:asciiTheme="minorEastAsia" w:eastAsiaTheme="minorEastAsia" w:hAnsiTheme="minorEastAsia" w:hint="eastAsia"/>
          <w:sz w:val="30"/>
          <w:szCs w:val="30"/>
        </w:rPr>
        <w:t>“项目类别”：按照财税〔2014〕75号文确定行业或固定资产所属项目，据实勾选。</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4.“固定资产类型”：根据固定资产所属类型勾选。</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5.“税法最低折旧年限”：依据固定资产类型自动生成。具体如下：“房屋、建筑物”20年；“飞机、火车、轮船、机器、机械和其他生产设备”10年；“与生产经营活动有关的器具、工具、家具”5年；“飞机、火车、轮船以外的运输工具”4年；“电子设备”3年。</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6.</w:t>
      </w:r>
      <w:r w:rsidR="00B545E0"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原值</w:t>
      </w:r>
      <w:r w:rsidR="00B545E0" w:rsidRPr="009518D4">
        <w:rPr>
          <w:rFonts w:asciiTheme="minorEastAsia" w:eastAsiaTheme="minorEastAsia" w:hAnsiTheme="minorEastAsia" w:hint="eastAsia"/>
          <w:sz w:val="30"/>
          <w:szCs w:val="30"/>
        </w:rPr>
        <w:t>”</w:t>
      </w:r>
      <w:r w:rsidRPr="009518D4">
        <w:rPr>
          <w:rFonts w:asciiTheme="minorEastAsia" w:eastAsiaTheme="minorEastAsia" w:hAnsiTheme="minorEastAsia" w:hint="eastAsia"/>
          <w:sz w:val="30"/>
          <w:szCs w:val="30"/>
        </w:rPr>
        <w:t>：填写固定资产的计税基础。</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7.“净残值”：填写固定资产会计上的预计净残值。</w:t>
      </w:r>
    </w:p>
    <w:p w:rsidR="00666384" w:rsidRPr="009518D4" w:rsidRDefault="00B545E0"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8.</w:t>
      </w:r>
      <w:r w:rsidR="00666384" w:rsidRPr="009518D4">
        <w:rPr>
          <w:rFonts w:asciiTheme="minorEastAsia" w:eastAsiaTheme="minorEastAsia" w:hAnsiTheme="minorEastAsia" w:hint="eastAsia"/>
          <w:sz w:val="30"/>
          <w:szCs w:val="30"/>
        </w:rPr>
        <w:t>“入账时间”：填写固定资产的入账时间。</w:t>
      </w:r>
    </w:p>
    <w:p w:rsidR="00666384" w:rsidRPr="009518D4" w:rsidRDefault="00B545E0"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9.</w:t>
      </w:r>
      <w:r w:rsidR="00666384" w:rsidRPr="009518D4">
        <w:rPr>
          <w:rFonts w:asciiTheme="minorEastAsia" w:eastAsiaTheme="minorEastAsia" w:hAnsiTheme="minorEastAsia" w:hint="eastAsia"/>
          <w:sz w:val="30"/>
          <w:szCs w:val="30"/>
        </w:rPr>
        <w:t>“计提折旧时间”：填写固定资产会计上开始计提折旧的时间。</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10.“会计折旧方法”：填写会计上固定资产折旧方法。</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11.“会计折旧年限”：填写会计上预计固定资产使用年限。</w:t>
      </w:r>
    </w:p>
    <w:p w:rsidR="00666384" w:rsidRPr="009518D4" w:rsidRDefault="00B545E0"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12.</w:t>
      </w:r>
      <w:r w:rsidR="00666384" w:rsidRPr="009518D4">
        <w:rPr>
          <w:rFonts w:asciiTheme="minorEastAsia" w:eastAsiaTheme="minorEastAsia" w:hAnsiTheme="minorEastAsia" w:hint="eastAsia"/>
          <w:sz w:val="30"/>
          <w:szCs w:val="30"/>
        </w:rPr>
        <w:t>“加速折旧方法”：填写固定资产依据财税〔2014〕75号文采用的加速折旧方法，当会计采用加速折旧时，此项自动与“会计折旧方法”一致。</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13.“加速折旧年限”：当加速折旧方法选择为“缩短年限法”时，“加速折旧年限”应大于或等于“税法最低折旧年限”*0.6，且为整数；</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当加速折旧方法选择为“双倍余额递减法”、“年数总和法”时，“加速折旧年限”应大于或等于“税法最低折旧年限”。</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lastRenderedPageBreak/>
        <w:t>14.“资产处置日期”：填写会计上固定资产处置日期（暂不能录入）。</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15.“本季会计折旧”：填写当季会计上对该固定资产计提的折旧额。</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16.“本年累计会计折旧”：填写当年截止至本季度结束会计上累计对该固定资产计提的折旧额。</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17.“季初折余价值”：税收上选择一次性扣除的固定资产需填写申报所属季初时固定资产会计的账面剩余价值（不包括预计净残值），如2015年10月申报2015年第三季度申报表时，应填写该资产在2015年7月1日时会计的账面剩余价值（不包括预计净残值）。</w:t>
      </w:r>
    </w:p>
    <w:p w:rsidR="00666384" w:rsidRPr="009518D4" w:rsidRDefault="00666384" w:rsidP="009518D4">
      <w:pPr>
        <w:ind w:firstLineChars="196" w:firstLine="588"/>
        <w:rPr>
          <w:rFonts w:asciiTheme="minorEastAsia" w:eastAsiaTheme="minorEastAsia" w:hAnsiTheme="minorEastAsia" w:hint="eastAsia"/>
          <w:sz w:val="30"/>
          <w:szCs w:val="30"/>
        </w:rPr>
      </w:pPr>
      <w:r w:rsidRPr="009518D4">
        <w:rPr>
          <w:rFonts w:asciiTheme="minorEastAsia" w:eastAsiaTheme="minorEastAsia" w:hAnsiTheme="minorEastAsia" w:hint="eastAsia"/>
          <w:sz w:val="30"/>
          <w:szCs w:val="30"/>
        </w:rPr>
        <w:t>18.“一次性扣除时间”：填写税收上一次性扣除固定资产折余价值的时间。</w:t>
      </w:r>
    </w:p>
    <w:p w:rsidR="00175C5A" w:rsidRPr="009518D4" w:rsidRDefault="00175C5A" w:rsidP="002D7642">
      <w:pPr>
        <w:rPr>
          <w:rFonts w:asciiTheme="minorEastAsia" w:eastAsiaTheme="minorEastAsia" w:hAnsiTheme="minorEastAsia"/>
          <w:sz w:val="30"/>
          <w:szCs w:val="30"/>
        </w:rPr>
      </w:pPr>
    </w:p>
    <w:sectPr w:rsidR="00175C5A" w:rsidRPr="009518D4" w:rsidSect="00B545E0">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C5A" w:rsidRDefault="00175C5A" w:rsidP="003927AE">
      <w:r>
        <w:separator/>
      </w:r>
    </w:p>
  </w:endnote>
  <w:endnote w:type="continuationSeparator" w:id="1">
    <w:p w:rsidR="00175C5A" w:rsidRDefault="00175C5A" w:rsidP="00392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C5A" w:rsidRDefault="00175C5A" w:rsidP="003927AE">
      <w:r>
        <w:separator/>
      </w:r>
    </w:p>
  </w:footnote>
  <w:footnote w:type="continuationSeparator" w:id="1">
    <w:p w:rsidR="00175C5A" w:rsidRDefault="00175C5A" w:rsidP="003927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7DA4"/>
    <w:multiLevelType w:val="hybridMultilevel"/>
    <w:tmpl w:val="B83690CE"/>
    <w:lvl w:ilvl="0" w:tplc="0A442B8A">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27AE"/>
    <w:rsid w:val="000253EC"/>
    <w:rsid w:val="0003010D"/>
    <w:rsid w:val="000C2CB2"/>
    <w:rsid w:val="000D0235"/>
    <w:rsid w:val="00116C96"/>
    <w:rsid w:val="00146DAB"/>
    <w:rsid w:val="00175C5A"/>
    <w:rsid w:val="001C07FB"/>
    <w:rsid w:val="00265EE0"/>
    <w:rsid w:val="002D7642"/>
    <w:rsid w:val="00305C9E"/>
    <w:rsid w:val="00314026"/>
    <w:rsid w:val="00352513"/>
    <w:rsid w:val="0036663A"/>
    <w:rsid w:val="0037384B"/>
    <w:rsid w:val="003927AE"/>
    <w:rsid w:val="003B47F9"/>
    <w:rsid w:val="003C7713"/>
    <w:rsid w:val="003D0CAF"/>
    <w:rsid w:val="003D2ABE"/>
    <w:rsid w:val="003D5DC3"/>
    <w:rsid w:val="004015AE"/>
    <w:rsid w:val="00415B3E"/>
    <w:rsid w:val="004254E8"/>
    <w:rsid w:val="00433BF2"/>
    <w:rsid w:val="00491087"/>
    <w:rsid w:val="004A5F5E"/>
    <w:rsid w:val="004F583B"/>
    <w:rsid w:val="005324EF"/>
    <w:rsid w:val="00542E3B"/>
    <w:rsid w:val="005447CC"/>
    <w:rsid w:val="005603F3"/>
    <w:rsid w:val="005B08D8"/>
    <w:rsid w:val="005C7CD5"/>
    <w:rsid w:val="0060584E"/>
    <w:rsid w:val="00613468"/>
    <w:rsid w:val="00616668"/>
    <w:rsid w:val="006312EA"/>
    <w:rsid w:val="0065466D"/>
    <w:rsid w:val="00666384"/>
    <w:rsid w:val="006D22AE"/>
    <w:rsid w:val="00767C52"/>
    <w:rsid w:val="007A1611"/>
    <w:rsid w:val="007B75FE"/>
    <w:rsid w:val="00805939"/>
    <w:rsid w:val="0089200E"/>
    <w:rsid w:val="008A30AB"/>
    <w:rsid w:val="008F4692"/>
    <w:rsid w:val="00925C03"/>
    <w:rsid w:val="009518D4"/>
    <w:rsid w:val="00963AC3"/>
    <w:rsid w:val="009729E9"/>
    <w:rsid w:val="00991BF4"/>
    <w:rsid w:val="009F66F1"/>
    <w:rsid w:val="00A34EE8"/>
    <w:rsid w:val="00AC3DD6"/>
    <w:rsid w:val="00AD69BE"/>
    <w:rsid w:val="00B06E13"/>
    <w:rsid w:val="00B14A11"/>
    <w:rsid w:val="00B37822"/>
    <w:rsid w:val="00B545E0"/>
    <w:rsid w:val="00B60273"/>
    <w:rsid w:val="00B73EAC"/>
    <w:rsid w:val="00B92E54"/>
    <w:rsid w:val="00BE2A56"/>
    <w:rsid w:val="00BF6D9D"/>
    <w:rsid w:val="00C01D14"/>
    <w:rsid w:val="00C469E9"/>
    <w:rsid w:val="00C55B6B"/>
    <w:rsid w:val="00C61691"/>
    <w:rsid w:val="00CA5D81"/>
    <w:rsid w:val="00CB3484"/>
    <w:rsid w:val="00CF796B"/>
    <w:rsid w:val="00D23116"/>
    <w:rsid w:val="00D5769A"/>
    <w:rsid w:val="00D64E7E"/>
    <w:rsid w:val="00D8215C"/>
    <w:rsid w:val="00DD69FB"/>
    <w:rsid w:val="00DF3795"/>
    <w:rsid w:val="00EA778D"/>
    <w:rsid w:val="00EC7DCB"/>
    <w:rsid w:val="00ED2DF8"/>
    <w:rsid w:val="00EF1A19"/>
    <w:rsid w:val="00F321CD"/>
    <w:rsid w:val="00F4275B"/>
    <w:rsid w:val="00F6651D"/>
    <w:rsid w:val="00F86F72"/>
    <w:rsid w:val="00F96BFD"/>
    <w:rsid w:val="00FA1FE5"/>
    <w:rsid w:val="00FC2E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C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927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3927AE"/>
    <w:rPr>
      <w:rFonts w:cs="Times New Roman"/>
      <w:sz w:val="18"/>
      <w:szCs w:val="18"/>
    </w:rPr>
  </w:style>
  <w:style w:type="paragraph" w:styleId="a4">
    <w:name w:val="footer"/>
    <w:basedOn w:val="a"/>
    <w:link w:val="Char0"/>
    <w:uiPriority w:val="99"/>
    <w:semiHidden/>
    <w:rsid w:val="003927AE"/>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3927AE"/>
    <w:rPr>
      <w:rFonts w:cs="Times New Roman"/>
      <w:sz w:val="18"/>
      <w:szCs w:val="18"/>
    </w:rPr>
  </w:style>
  <w:style w:type="paragraph" w:styleId="a5">
    <w:name w:val="Normal (Web)"/>
    <w:basedOn w:val="a"/>
    <w:uiPriority w:val="99"/>
    <w:semiHidden/>
    <w:rsid w:val="0036663A"/>
    <w:pPr>
      <w:widowControl/>
      <w:spacing w:before="100" w:beforeAutospacing="1" w:after="100" w:afterAutospacing="1"/>
      <w:jc w:val="left"/>
    </w:pPr>
    <w:rPr>
      <w:rFonts w:ascii="宋体" w:hAnsi="宋体" w:cs="宋体"/>
      <w:kern w:val="0"/>
      <w:sz w:val="24"/>
      <w:szCs w:val="24"/>
    </w:rPr>
  </w:style>
  <w:style w:type="paragraph" w:styleId="a6">
    <w:name w:val="Balloon Text"/>
    <w:basedOn w:val="a"/>
    <w:link w:val="Char1"/>
    <w:uiPriority w:val="99"/>
    <w:semiHidden/>
    <w:rsid w:val="0036663A"/>
    <w:rPr>
      <w:sz w:val="18"/>
      <w:szCs w:val="18"/>
    </w:rPr>
  </w:style>
  <w:style w:type="character" w:customStyle="1" w:styleId="Char1">
    <w:name w:val="批注框文本 Char"/>
    <w:basedOn w:val="a0"/>
    <w:link w:val="a6"/>
    <w:uiPriority w:val="99"/>
    <w:semiHidden/>
    <w:locked/>
    <w:rsid w:val="0036663A"/>
    <w:rPr>
      <w:rFonts w:cs="Times New Roman"/>
      <w:sz w:val="18"/>
      <w:szCs w:val="18"/>
    </w:rPr>
  </w:style>
  <w:style w:type="paragraph" w:styleId="a7">
    <w:name w:val="List Paragraph"/>
    <w:basedOn w:val="a"/>
    <w:uiPriority w:val="34"/>
    <w:qFormat/>
    <w:rsid w:val="00B545E0"/>
    <w:pPr>
      <w:ind w:firstLineChars="200" w:firstLine="42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4561314">
      <w:marLeft w:val="0"/>
      <w:marRight w:val="0"/>
      <w:marTop w:val="0"/>
      <w:marBottom w:val="0"/>
      <w:divBdr>
        <w:top w:val="none" w:sz="0" w:space="0" w:color="auto"/>
        <w:left w:val="none" w:sz="0" w:space="0" w:color="auto"/>
        <w:bottom w:val="none" w:sz="0" w:space="0" w:color="auto"/>
        <w:right w:val="none" w:sz="0" w:space="0" w:color="auto"/>
      </w:divBdr>
      <w:divsChild>
        <w:div w:id="614561312">
          <w:marLeft w:val="0"/>
          <w:marRight w:val="0"/>
          <w:marTop w:val="0"/>
          <w:marBottom w:val="0"/>
          <w:divBdr>
            <w:top w:val="none" w:sz="0" w:space="0" w:color="auto"/>
            <w:left w:val="none" w:sz="0" w:space="0" w:color="auto"/>
            <w:bottom w:val="none" w:sz="0" w:space="0" w:color="auto"/>
            <w:right w:val="none" w:sz="0" w:space="0" w:color="auto"/>
          </w:divBdr>
          <w:divsChild>
            <w:div w:id="614561316">
              <w:marLeft w:val="0"/>
              <w:marRight w:val="0"/>
              <w:marTop w:val="0"/>
              <w:marBottom w:val="0"/>
              <w:divBdr>
                <w:top w:val="none" w:sz="0" w:space="0" w:color="auto"/>
                <w:left w:val="none" w:sz="0" w:space="0" w:color="auto"/>
                <w:bottom w:val="none" w:sz="0" w:space="0" w:color="auto"/>
                <w:right w:val="none" w:sz="0" w:space="0" w:color="auto"/>
              </w:divBdr>
            </w:div>
          </w:divsChild>
        </w:div>
        <w:div w:id="614561313">
          <w:marLeft w:val="0"/>
          <w:marRight w:val="0"/>
          <w:marTop w:val="0"/>
          <w:marBottom w:val="0"/>
          <w:divBdr>
            <w:top w:val="none" w:sz="0" w:space="0" w:color="auto"/>
            <w:left w:val="none" w:sz="0" w:space="0" w:color="auto"/>
            <w:bottom w:val="none" w:sz="0" w:space="0" w:color="auto"/>
            <w:right w:val="none" w:sz="0" w:space="0" w:color="auto"/>
          </w:divBdr>
        </w:div>
      </w:divsChild>
    </w:div>
    <w:div w:id="6145613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ingyan.baidu.com/album/4ae03de3333fa03eff9e6b9b.html?picindex=3" TargetMode="Externa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9</Pages>
  <Words>2359</Words>
  <Characters>255</Characters>
  <Application>Microsoft Office Word</Application>
  <DocSecurity>0</DocSecurity>
  <Lines>2</Lines>
  <Paragraphs>5</Paragraphs>
  <ScaleCrop>false</ScaleCrop>
  <Company>Microsoft</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24</cp:revision>
  <cp:lastPrinted>2015-07-14T06:56:00Z</cp:lastPrinted>
  <dcterms:created xsi:type="dcterms:W3CDTF">2015-07-12T14:29:00Z</dcterms:created>
  <dcterms:modified xsi:type="dcterms:W3CDTF">2015-10-10T06:59:00Z</dcterms:modified>
</cp:coreProperties>
</file>